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D7E78" w14:textId="77777777" w:rsidR="007833A3" w:rsidRPr="00D87199" w:rsidRDefault="007833A3" w:rsidP="00D87199">
      <w:pPr>
        <w:rPr>
          <w:b/>
        </w:rPr>
      </w:pPr>
    </w:p>
    <w:p w14:paraId="24B99331" w14:textId="2EFDFD5E" w:rsidR="004A10E9" w:rsidRPr="00D87199" w:rsidRDefault="00AB5AE0" w:rsidP="00C41355">
      <w:pPr>
        <w:tabs>
          <w:tab w:val="left" w:pos="7668"/>
        </w:tabs>
        <w:rPr>
          <w:b/>
          <w:sz w:val="32"/>
          <w:szCs w:val="32"/>
        </w:rPr>
      </w:pPr>
      <w:r w:rsidRPr="00D87199">
        <w:rPr>
          <w:b/>
          <w:sz w:val="32"/>
          <w:szCs w:val="32"/>
        </w:rPr>
        <w:t>B</w:t>
      </w:r>
      <w:r w:rsidR="00915D12">
        <w:rPr>
          <w:b/>
          <w:sz w:val="32"/>
          <w:szCs w:val="32"/>
        </w:rPr>
        <w:t xml:space="preserve"> -</w:t>
      </w:r>
      <w:r w:rsidR="004A10E9" w:rsidRPr="00D87199">
        <w:rPr>
          <w:b/>
          <w:sz w:val="32"/>
          <w:szCs w:val="32"/>
        </w:rPr>
        <w:t xml:space="preserve"> </w:t>
      </w:r>
      <w:r w:rsidRPr="00D87199">
        <w:rPr>
          <w:b/>
          <w:sz w:val="32"/>
          <w:szCs w:val="32"/>
        </w:rPr>
        <w:t>SOUHRNNÁ</w:t>
      </w:r>
      <w:r w:rsidR="004A10E9" w:rsidRPr="00D87199">
        <w:rPr>
          <w:b/>
          <w:caps/>
          <w:sz w:val="32"/>
          <w:szCs w:val="32"/>
        </w:rPr>
        <w:t xml:space="preserve"> </w:t>
      </w:r>
      <w:r w:rsidR="00F21DF0" w:rsidRPr="00D87199">
        <w:rPr>
          <w:b/>
          <w:caps/>
          <w:sz w:val="32"/>
          <w:szCs w:val="32"/>
        </w:rPr>
        <w:t xml:space="preserve">technická </w:t>
      </w:r>
      <w:r w:rsidR="004A10E9" w:rsidRPr="00D87199">
        <w:rPr>
          <w:b/>
          <w:caps/>
          <w:sz w:val="32"/>
          <w:szCs w:val="32"/>
        </w:rPr>
        <w:t>zpráva</w:t>
      </w:r>
      <w:r w:rsidR="00C41355">
        <w:rPr>
          <w:b/>
          <w:caps/>
          <w:sz w:val="32"/>
          <w:szCs w:val="32"/>
        </w:rPr>
        <w:tab/>
      </w:r>
    </w:p>
    <w:p w14:paraId="7E509138" w14:textId="77777777" w:rsidR="00BD65B7" w:rsidRDefault="00BD65B7" w:rsidP="00AB5AE0">
      <w:pPr>
        <w:spacing w:before="120" w:after="120" w:line="360" w:lineRule="auto"/>
        <w:ind w:left="284" w:right="567"/>
        <w:rPr>
          <w:b/>
          <w:sz w:val="24"/>
          <w:szCs w:val="24"/>
          <w:u w:val="single"/>
        </w:rPr>
      </w:pPr>
    </w:p>
    <w:p w14:paraId="73E00A0D" w14:textId="77777777" w:rsidR="00AB5AE0" w:rsidRPr="00AB5AE0" w:rsidRDefault="00AB5AE0" w:rsidP="00AB5AE0">
      <w:pPr>
        <w:spacing w:before="120" w:after="120" w:line="360" w:lineRule="auto"/>
        <w:ind w:left="284" w:right="567"/>
        <w:rPr>
          <w:b/>
          <w:sz w:val="24"/>
          <w:szCs w:val="24"/>
          <w:u w:val="single"/>
        </w:rPr>
      </w:pPr>
      <w:r w:rsidRPr="00AB5AE0">
        <w:rPr>
          <w:b/>
          <w:sz w:val="24"/>
          <w:szCs w:val="24"/>
          <w:u w:val="single"/>
        </w:rPr>
        <w:t>Obsah:</w:t>
      </w:r>
    </w:p>
    <w:p w14:paraId="5AF6EBF8" w14:textId="0064E6D6" w:rsidR="00F3303C" w:rsidRDefault="00AB5AE0"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sidRPr="00AB5AE0">
        <w:rPr>
          <w:b w:val="0"/>
          <w:bCs w:val="0"/>
          <w:color w:val="FF0000"/>
          <w:sz w:val="22"/>
          <w:szCs w:val="22"/>
        </w:rPr>
        <w:fldChar w:fldCharType="begin"/>
      </w:r>
      <w:r w:rsidRPr="00AB5AE0">
        <w:rPr>
          <w:b w:val="0"/>
          <w:bCs w:val="0"/>
          <w:color w:val="FF0000"/>
          <w:sz w:val="22"/>
          <w:szCs w:val="22"/>
        </w:rPr>
        <w:instrText xml:space="preserve"> TOC \o "1-3" </w:instrText>
      </w:r>
      <w:r w:rsidRPr="00AB5AE0">
        <w:rPr>
          <w:b w:val="0"/>
          <w:bCs w:val="0"/>
          <w:color w:val="FF0000"/>
          <w:sz w:val="22"/>
          <w:szCs w:val="22"/>
        </w:rPr>
        <w:fldChar w:fldCharType="separate"/>
      </w:r>
      <w:r w:rsidR="00F3303C">
        <w:rPr>
          <w:noProof/>
        </w:rPr>
        <w:t>B.1  Popis území stavby</w:t>
      </w:r>
      <w:r w:rsidR="00F3303C">
        <w:rPr>
          <w:noProof/>
        </w:rPr>
        <w:tab/>
      </w:r>
      <w:r w:rsidR="00F3303C">
        <w:rPr>
          <w:noProof/>
        </w:rPr>
        <w:fldChar w:fldCharType="begin"/>
      </w:r>
      <w:r w:rsidR="00F3303C">
        <w:rPr>
          <w:noProof/>
        </w:rPr>
        <w:instrText xml:space="preserve"> PAGEREF _Toc57551661 \h </w:instrText>
      </w:r>
      <w:r w:rsidR="00F3303C">
        <w:rPr>
          <w:noProof/>
        </w:rPr>
      </w:r>
      <w:r w:rsidR="00F3303C">
        <w:rPr>
          <w:noProof/>
        </w:rPr>
        <w:fldChar w:fldCharType="separate"/>
      </w:r>
      <w:r w:rsidR="00F3303C">
        <w:rPr>
          <w:noProof/>
        </w:rPr>
        <w:t>2</w:t>
      </w:r>
      <w:r w:rsidR="00F3303C">
        <w:rPr>
          <w:noProof/>
        </w:rPr>
        <w:fldChar w:fldCharType="end"/>
      </w:r>
    </w:p>
    <w:p w14:paraId="4DC77EE1" w14:textId="44159254"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a) charakteristika stavebního pozemku</w:t>
      </w:r>
      <w:r>
        <w:rPr>
          <w:noProof/>
        </w:rPr>
        <w:tab/>
      </w:r>
      <w:r>
        <w:rPr>
          <w:noProof/>
        </w:rPr>
        <w:fldChar w:fldCharType="begin"/>
      </w:r>
      <w:r>
        <w:rPr>
          <w:noProof/>
        </w:rPr>
        <w:instrText xml:space="preserve"> PAGEREF _Toc57551662 \h </w:instrText>
      </w:r>
      <w:r>
        <w:rPr>
          <w:noProof/>
        </w:rPr>
      </w:r>
      <w:r>
        <w:rPr>
          <w:noProof/>
        </w:rPr>
        <w:fldChar w:fldCharType="separate"/>
      </w:r>
      <w:r>
        <w:rPr>
          <w:noProof/>
        </w:rPr>
        <w:t>2</w:t>
      </w:r>
      <w:r>
        <w:rPr>
          <w:noProof/>
        </w:rPr>
        <w:fldChar w:fldCharType="end"/>
      </w:r>
    </w:p>
    <w:p w14:paraId="795B6C41" w14:textId="1F5DD7C1"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b) výčet a závěry provedených průzkumů a rozborů (geologický průzkum, hydrogeologický průzkum, stavebně historický průzkum apod.)</w:t>
      </w:r>
      <w:r>
        <w:rPr>
          <w:noProof/>
        </w:rPr>
        <w:tab/>
      </w:r>
      <w:r>
        <w:rPr>
          <w:noProof/>
        </w:rPr>
        <w:fldChar w:fldCharType="begin"/>
      </w:r>
      <w:r>
        <w:rPr>
          <w:noProof/>
        </w:rPr>
        <w:instrText xml:space="preserve"> PAGEREF _Toc57551663 \h </w:instrText>
      </w:r>
      <w:r>
        <w:rPr>
          <w:noProof/>
        </w:rPr>
      </w:r>
      <w:r>
        <w:rPr>
          <w:noProof/>
        </w:rPr>
        <w:fldChar w:fldCharType="separate"/>
      </w:r>
      <w:r>
        <w:rPr>
          <w:noProof/>
        </w:rPr>
        <w:t>2</w:t>
      </w:r>
      <w:r>
        <w:rPr>
          <w:noProof/>
        </w:rPr>
        <w:fldChar w:fldCharType="end"/>
      </w:r>
    </w:p>
    <w:p w14:paraId="4354F6BE" w14:textId="4181D7A7"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c) stávající ochranná a bezpečnostní pásma</w:t>
      </w:r>
      <w:r>
        <w:rPr>
          <w:noProof/>
        </w:rPr>
        <w:tab/>
      </w:r>
      <w:r>
        <w:rPr>
          <w:noProof/>
        </w:rPr>
        <w:fldChar w:fldCharType="begin"/>
      </w:r>
      <w:r>
        <w:rPr>
          <w:noProof/>
        </w:rPr>
        <w:instrText xml:space="preserve"> PAGEREF _Toc57551664 \h </w:instrText>
      </w:r>
      <w:r>
        <w:rPr>
          <w:noProof/>
        </w:rPr>
      </w:r>
      <w:r>
        <w:rPr>
          <w:noProof/>
        </w:rPr>
        <w:fldChar w:fldCharType="separate"/>
      </w:r>
      <w:r>
        <w:rPr>
          <w:noProof/>
        </w:rPr>
        <w:t>3</w:t>
      </w:r>
      <w:r>
        <w:rPr>
          <w:noProof/>
        </w:rPr>
        <w:fldChar w:fldCharType="end"/>
      </w:r>
    </w:p>
    <w:p w14:paraId="2D8ABE0D" w14:textId="558637C3"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d) poloha vzhledem k záplavovému území, poddolovanému území apod.</w:t>
      </w:r>
      <w:r>
        <w:rPr>
          <w:noProof/>
        </w:rPr>
        <w:tab/>
      </w:r>
      <w:r>
        <w:rPr>
          <w:noProof/>
        </w:rPr>
        <w:fldChar w:fldCharType="begin"/>
      </w:r>
      <w:r>
        <w:rPr>
          <w:noProof/>
        </w:rPr>
        <w:instrText xml:space="preserve"> PAGEREF _Toc57551665 \h </w:instrText>
      </w:r>
      <w:r>
        <w:rPr>
          <w:noProof/>
        </w:rPr>
      </w:r>
      <w:r>
        <w:rPr>
          <w:noProof/>
        </w:rPr>
        <w:fldChar w:fldCharType="separate"/>
      </w:r>
      <w:r>
        <w:rPr>
          <w:noProof/>
        </w:rPr>
        <w:t>3</w:t>
      </w:r>
      <w:r>
        <w:rPr>
          <w:noProof/>
        </w:rPr>
        <w:fldChar w:fldCharType="end"/>
      </w:r>
    </w:p>
    <w:p w14:paraId="3EA9C932" w14:textId="5D24F282"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e) vliv stavby na okolní stavby a pozemky, ochrana okolí, vliv stavby na odtokové poměry v území</w:t>
      </w:r>
      <w:r>
        <w:rPr>
          <w:noProof/>
        </w:rPr>
        <w:tab/>
      </w:r>
      <w:r>
        <w:rPr>
          <w:noProof/>
        </w:rPr>
        <w:fldChar w:fldCharType="begin"/>
      </w:r>
      <w:r>
        <w:rPr>
          <w:noProof/>
        </w:rPr>
        <w:instrText xml:space="preserve"> PAGEREF _Toc57551666 \h </w:instrText>
      </w:r>
      <w:r>
        <w:rPr>
          <w:noProof/>
        </w:rPr>
      </w:r>
      <w:r>
        <w:rPr>
          <w:noProof/>
        </w:rPr>
        <w:fldChar w:fldCharType="separate"/>
      </w:r>
      <w:r>
        <w:rPr>
          <w:noProof/>
        </w:rPr>
        <w:t>3</w:t>
      </w:r>
      <w:r>
        <w:rPr>
          <w:noProof/>
        </w:rPr>
        <w:fldChar w:fldCharType="end"/>
      </w:r>
    </w:p>
    <w:p w14:paraId="12986027" w14:textId="44CC4F31"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f) požadavky na asanace, demolice, kácení dřevin</w:t>
      </w:r>
      <w:r>
        <w:rPr>
          <w:noProof/>
        </w:rPr>
        <w:tab/>
      </w:r>
      <w:r>
        <w:rPr>
          <w:noProof/>
        </w:rPr>
        <w:fldChar w:fldCharType="begin"/>
      </w:r>
      <w:r>
        <w:rPr>
          <w:noProof/>
        </w:rPr>
        <w:instrText xml:space="preserve"> PAGEREF _Toc57551667 \h </w:instrText>
      </w:r>
      <w:r>
        <w:rPr>
          <w:noProof/>
        </w:rPr>
      </w:r>
      <w:r>
        <w:rPr>
          <w:noProof/>
        </w:rPr>
        <w:fldChar w:fldCharType="separate"/>
      </w:r>
      <w:r>
        <w:rPr>
          <w:noProof/>
        </w:rPr>
        <w:t>3</w:t>
      </w:r>
      <w:r>
        <w:rPr>
          <w:noProof/>
        </w:rPr>
        <w:fldChar w:fldCharType="end"/>
      </w:r>
    </w:p>
    <w:p w14:paraId="7AAD7B9A" w14:textId="2DD4DC64"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g) požadavky na maximální zábory zemědělského půdního fondu nebo pozemků určených k plnění funkce lesa (dočasné / trvalé)</w:t>
      </w:r>
      <w:r>
        <w:rPr>
          <w:noProof/>
        </w:rPr>
        <w:tab/>
      </w:r>
      <w:r>
        <w:rPr>
          <w:noProof/>
        </w:rPr>
        <w:fldChar w:fldCharType="begin"/>
      </w:r>
      <w:r>
        <w:rPr>
          <w:noProof/>
        </w:rPr>
        <w:instrText xml:space="preserve"> PAGEREF _Toc57551668 \h </w:instrText>
      </w:r>
      <w:r>
        <w:rPr>
          <w:noProof/>
        </w:rPr>
      </w:r>
      <w:r>
        <w:rPr>
          <w:noProof/>
        </w:rPr>
        <w:fldChar w:fldCharType="separate"/>
      </w:r>
      <w:r>
        <w:rPr>
          <w:noProof/>
        </w:rPr>
        <w:t>3</w:t>
      </w:r>
      <w:r>
        <w:rPr>
          <w:noProof/>
        </w:rPr>
        <w:fldChar w:fldCharType="end"/>
      </w:r>
    </w:p>
    <w:p w14:paraId="6C6BAF11" w14:textId="5E2DE3C4"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h) územně technické podmínky (možnost napojení na stávající dopravní a technickou infrastrukturu)</w:t>
      </w:r>
      <w:r>
        <w:rPr>
          <w:noProof/>
        </w:rPr>
        <w:tab/>
      </w:r>
      <w:r>
        <w:rPr>
          <w:noProof/>
        </w:rPr>
        <w:fldChar w:fldCharType="begin"/>
      </w:r>
      <w:r>
        <w:rPr>
          <w:noProof/>
        </w:rPr>
        <w:instrText xml:space="preserve"> PAGEREF _Toc57551669 \h </w:instrText>
      </w:r>
      <w:r>
        <w:rPr>
          <w:noProof/>
        </w:rPr>
      </w:r>
      <w:r>
        <w:rPr>
          <w:noProof/>
        </w:rPr>
        <w:fldChar w:fldCharType="separate"/>
      </w:r>
      <w:r>
        <w:rPr>
          <w:noProof/>
        </w:rPr>
        <w:t>3</w:t>
      </w:r>
      <w:r>
        <w:rPr>
          <w:noProof/>
        </w:rPr>
        <w:fldChar w:fldCharType="end"/>
      </w:r>
    </w:p>
    <w:p w14:paraId="7A27FD35" w14:textId="04B3D42E"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i) věcné a časové vazby stavby, podmiňující, vyvolané, související investice</w:t>
      </w:r>
      <w:r>
        <w:rPr>
          <w:noProof/>
        </w:rPr>
        <w:tab/>
      </w:r>
      <w:r>
        <w:rPr>
          <w:noProof/>
        </w:rPr>
        <w:fldChar w:fldCharType="begin"/>
      </w:r>
      <w:r>
        <w:rPr>
          <w:noProof/>
        </w:rPr>
        <w:instrText xml:space="preserve"> PAGEREF _Toc57551670 \h </w:instrText>
      </w:r>
      <w:r>
        <w:rPr>
          <w:noProof/>
        </w:rPr>
      </w:r>
      <w:r>
        <w:rPr>
          <w:noProof/>
        </w:rPr>
        <w:fldChar w:fldCharType="separate"/>
      </w:r>
      <w:r>
        <w:rPr>
          <w:noProof/>
        </w:rPr>
        <w:t>3</w:t>
      </w:r>
      <w:r>
        <w:rPr>
          <w:noProof/>
        </w:rPr>
        <w:fldChar w:fldCharType="end"/>
      </w:r>
    </w:p>
    <w:p w14:paraId="6B29D8F5" w14:textId="084F09AF"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  Celkový popis stavby</w:t>
      </w:r>
      <w:r>
        <w:rPr>
          <w:noProof/>
        </w:rPr>
        <w:tab/>
      </w:r>
      <w:r>
        <w:rPr>
          <w:noProof/>
        </w:rPr>
        <w:fldChar w:fldCharType="begin"/>
      </w:r>
      <w:r>
        <w:rPr>
          <w:noProof/>
        </w:rPr>
        <w:instrText xml:space="preserve"> PAGEREF _Toc57551671 \h </w:instrText>
      </w:r>
      <w:r>
        <w:rPr>
          <w:noProof/>
        </w:rPr>
      </w:r>
      <w:r>
        <w:rPr>
          <w:noProof/>
        </w:rPr>
        <w:fldChar w:fldCharType="separate"/>
      </w:r>
      <w:r>
        <w:rPr>
          <w:noProof/>
        </w:rPr>
        <w:t>4</w:t>
      </w:r>
      <w:r>
        <w:rPr>
          <w:noProof/>
        </w:rPr>
        <w:fldChar w:fldCharType="end"/>
      </w:r>
    </w:p>
    <w:p w14:paraId="3F750ED6" w14:textId="4412F914"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B.2.1  Účel užívání stavby</w:t>
      </w:r>
      <w:r>
        <w:rPr>
          <w:noProof/>
        </w:rPr>
        <w:tab/>
      </w:r>
      <w:r>
        <w:rPr>
          <w:noProof/>
        </w:rPr>
        <w:fldChar w:fldCharType="begin"/>
      </w:r>
      <w:r>
        <w:rPr>
          <w:noProof/>
        </w:rPr>
        <w:instrText xml:space="preserve"> PAGEREF _Toc57551672 \h </w:instrText>
      </w:r>
      <w:r>
        <w:rPr>
          <w:noProof/>
        </w:rPr>
      </w:r>
      <w:r>
        <w:rPr>
          <w:noProof/>
        </w:rPr>
        <w:fldChar w:fldCharType="separate"/>
      </w:r>
      <w:r>
        <w:rPr>
          <w:noProof/>
        </w:rPr>
        <w:t>4</w:t>
      </w:r>
      <w:r>
        <w:rPr>
          <w:noProof/>
        </w:rPr>
        <w:fldChar w:fldCharType="end"/>
      </w:r>
    </w:p>
    <w:p w14:paraId="08C70DE0" w14:textId="1CC81D08"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a) funkční náplň stavby</w:t>
      </w:r>
      <w:r>
        <w:rPr>
          <w:noProof/>
        </w:rPr>
        <w:tab/>
      </w:r>
      <w:r>
        <w:rPr>
          <w:noProof/>
        </w:rPr>
        <w:fldChar w:fldCharType="begin"/>
      </w:r>
      <w:r>
        <w:rPr>
          <w:noProof/>
        </w:rPr>
        <w:instrText xml:space="preserve"> PAGEREF _Toc57551673 \h </w:instrText>
      </w:r>
      <w:r>
        <w:rPr>
          <w:noProof/>
        </w:rPr>
      </w:r>
      <w:r>
        <w:rPr>
          <w:noProof/>
        </w:rPr>
        <w:fldChar w:fldCharType="separate"/>
      </w:r>
      <w:r>
        <w:rPr>
          <w:noProof/>
        </w:rPr>
        <w:t>4</w:t>
      </w:r>
      <w:r>
        <w:rPr>
          <w:noProof/>
        </w:rPr>
        <w:fldChar w:fldCharType="end"/>
      </w:r>
    </w:p>
    <w:p w14:paraId="576BED97" w14:textId="5DC3C38A"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b) základní kapacity funkčních jednotek</w:t>
      </w:r>
      <w:r>
        <w:rPr>
          <w:noProof/>
        </w:rPr>
        <w:tab/>
      </w:r>
      <w:r>
        <w:rPr>
          <w:noProof/>
        </w:rPr>
        <w:fldChar w:fldCharType="begin"/>
      </w:r>
      <w:r>
        <w:rPr>
          <w:noProof/>
        </w:rPr>
        <w:instrText xml:space="preserve"> PAGEREF _Toc57551674 \h </w:instrText>
      </w:r>
      <w:r>
        <w:rPr>
          <w:noProof/>
        </w:rPr>
      </w:r>
      <w:r>
        <w:rPr>
          <w:noProof/>
        </w:rPr>
        <w:fldChar w:fldCharType="separate"/>
      </w:r>
      <w:r>
        <w:rPr>
          <w:noProof/>
        </w:rPr>
        <w:t>4</w:t>
      </w:r>
      <w:r>
        <w:rPr>
          <w:noProof/>
        </w:rPr>
        <w:fldChar w:fldCharType="end"/>
      </w:r>
    </w:p>
    <w:p w14:paraId="6286A1EE" w14:textId="79634BD0"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c) maximální produkovaná množství a druhy odpadů a emisí a způsob nakládání s nimi</w:t>
      </w:r>
      <w:r>
        <w:rPr>
          <w:noProof/>
        </w:rPr>
        <w:tab/>
      </w:r>
      <w:r>
        <w:rPr>
          <w:noProof/>
        </w:rPr>
        <w:fldChar w:fldCharType="begin"/>
      </w:r>
      <w:r>
        <w:rPr>
          <w:noProof/>
        </w:rPr>
        <w:instrText xml:space="preserve"> PAGEREF _Toc57551675 \h </w:instrText>
      </w:r>
      <w:r>
        <w:rPr>
          <w:noProof/>
        </w:rPr>
      </w:r>
      <w:r>
        <w:rPr>
          <w:noProof/>
        </w:rPr>
        <w:fldChar w:fldCharType="separate"/>
      </w:r>
      <w:r>
        <w:rPr>
          <w:noProof/>
        </w:rPr>
        <w:t>4</w:t>
      </w:r>
      <w:r>
        <w:rPr>
          <w:noProof/>
        </w:rPr>
        <w:fldChar w:fldCharType="end"/>
      </w:r>
    </w:p>
    <w:p w14:paraId="61FF0CC3" w14:textId="2374B1FA"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B.2.2  Celkové urbanistické a architektonické řešení</w:t>
      </w:r>
      <w:r>
        <w:rPr>
          <w:noProof/>
        </w:rPr>
        <w:tab/>
      </w:r>
      <w:r>
        <w:rPr>
          <w:noProof/>
        </w:rPr>
        <w:fldChar w:fldCharType="begin"/>
      </w:r>
      <w:r>
        <w:rPr>
          <w:noProof/>
        </w:rPr>
        <w:instrText xml:space="preserve"> PAGEREF _Toc57551676 \h </w:instrText>
      </w:r>
      <w:r>
        <w:rPr>
          <w:noProof/>
        </w:rPr>
      </w:r>
      <w:r>
        <w:rPr>
          <w:noProof/>
        </w:rPr>
        <w:fldChar w:fldCharType="separate"/>
      </w:r>
      <w:r>
        <w:rPr>
          <w:noProof/>
        </w:rPr>
        <w:t>4</w:t>
      </w:r>
      <w:r>
        <w:rPr>
          <w:noProof/>
        </w:rPr>
        <w:fldChar w:fldCharType="end"/>
      </w:r>
    </w:p>
    <w:p w14:paraId="109984DC" w14:textId="7CA35008"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a) urbanismus - územní regulace, kompozice prostorového řešení</w:t>
      </w:r>
      <w:r>
        <w:rPr>
          <w:noProof/>
        </w:rPr>
        <w:tab/>
      </w:r>
      <w:r>
        <w:rPr>
          <w:noProof/>
        </w:rPr>
        <w:fldChar w:fldCharType="begin"/>
      </w:r>
      <w:r>
        <w:rPr>
          <w:noProof/>
        </w:rPr>
        <w:instrText xml:space="preserve"> PAGEREF _Toc57551677 \h </w:instrText>
      </w:r>
      <w:r>
        <w:rPr>
          <w:noProof/>
        </w:rPr>
      </w:r>
      <w:r>
        <w:rPr>
          <w:noProof/>
        </w:rPr>
        <w:fldChar w:fldCharType="separate"/>
      </w:r>
      <w:r>
        <w:rPr>
          <w:noProof/>
        </w:rPr>
        <w:t>4</w:t>
      </w:r>
      <w:r>
        <w:rPr>
          <w:noProof/>
        </w:rPr>
        <w:fldChar w:fldCharType="end"/>
      </w:r>
    </w:p>
    <w:p w14:paraId="6C8AB49A" w14:textId="437DD318"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b) architektonické řešení - kompozice tvarového řešení, materiálové a barevné řešení</w:t>
      </w:r>
      <w:r>
        <w:rPr>
          <w:noProof/>
        </w:rPr>
        <w:tab/>
      </w:r>
      <w:r>
        <w:rPr>
          <w:noProof/>
        </w:rPr>
        <w:fldChar w:fldCharType="begin"/>
      </w:r>
      <w:r>
        <w:rPr>
          <w:noProof/>
        </w:rPr>
        <w:instrText xml:space="preserve"> PAGEREF _Toc57551678 \h </w:instrText>
      </w:r>
      <w:r>
        <w:rPr>
          <w:noProof/>
        </w:rPr>
      </w:r>
      <w:r>
        <w:rPr>
          <w:noProof/>
        </w:rPr>
        <w:fldChar w:fldCharType="separate"/>
      </w:r>
      <w:r>
        <w:rPr>
          <w:noProof/>
        </w:rPr>
        <w:t>4</w:t>
      </w:r>
      <w:r>
        <w:rPr>
          <w:noProof/>
        </w:rPr>
        <w:fldChar w:fldCharType="end"/>
      </w:r>
    </w:p>
    <w:p w14:paraId="203F5921" w14:textId="06F8DB01"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B.2.3  Celkové provozní řešení, technologie výroby</w:t>
      </w:r>
      <w:r>
        <w:rPr>
          <w:noProof/>
        </w:rPr>
        <w:tab/>
      </w:r>
      <w:r>
        <w:rPr>
          <w:noProof/>
        </w:rPr>
        <w:fldChar w:fldCharType="begin"/>
      </w:r>
      <w:r>
        <w:rPr>
          <w:noProof/>
        </w:rPr>
        <w:instrText xml:space="preserve"> PAGEREF _Toc57551679 \h </w:instrText>
      </w:r>
      <w:r>
        <w:rPr>
          <w:noProof/>
        </w:rPr>
      </w:r>
      <w:r>
        <w:rPr>
          <w:noProof/>
        </w:rPr>
        <w:fldChar w:fldCharType="separate"/>
      </w:r>
      <w:r>
        <w:rPr>
          <w:noProof/>
        </w:rPr>
        <w:t>4</w:t>
      </w:r>
      <w:r>
        <w:rPr>
          <w:noProof/>
        </w:rPr>
        <w:fldChar w:fldCharType="end"/>
      </w:r>
    </w:p>
    <w:p w14:paraId="394B1118" w14:textId="0FF204DD"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B.2.4  Bezbariérové užívání stavby</w:t>
      </w:r>
      <w:r>
        <w:rPr>
          <w:noProof/>
        </w:rPr>
        <w:tab/>
      </w:r>
      <w:r>
        <w:rPr>
          <w:noProof/>
        </w:rPr>
        <w:fldChar w:fldCharType="begin"/>
      </w:r>
      <w:r>
        <w:rPr>
          <w:noProof/>
        </w:rPr>
        <w:instrText xml:space="preserve"> PAGEREF _Toc57551680 \h </w:instrText>
      </w:r>
      <w:r>
        <w:rPr>
          <w:noProof/>
        </w:rPr>
      </w:r>
      <w:r>
        <w:rPr>
          <w:noProof/>
        </w:rPr>
        <w:fldChar w:fldCharType="separate"/>
      </w:r>
      <w:r>
        <w:rPr>
          <w:noProof/>
        </w:rPr>
        <w:t>4</w:t>
      </w:r>
      <w:r>
        <w:rPr>
          <w:noProof/>
        </w:rPr>
        <w:fldChar w:fldCharType="end"/>
      </w:r>
    </w:p>
    <w:p w14:paraId="0FDB91D9" w14:textId="3FB781CC"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B.2.5  Bezpečnost při užívání stavby</w:t>
      </w:r>
      <w:r>
        <w:rPr>
          <w:noProof/>
        </w:rPr>
        <w:tab/>
      </w:r>
      <w:r>
        <w:rPr>
          <w:noProof/>
        </w:rPr>
        <w:fldChar w:fldCharType="begin"/>
      </w:r>
      <w:r>
        <w:rPr>
          <w:noProof/>
        </w:rPr>
        <w:instrText xml:space="preserve"> PAGEREF _Toc57551681 \h </w:instrText>
      </w:r>
      <w:r>
        <w:rPr>
          <w:noProof/>
        </w:rPr>
      </w:r>
      <w:r>
        <w:rPr>
          <w:noProof/>
        </w:rPr>
        <w:fldChar w:fldCharType="separate"/>
      </w:r>
      <w:r>
        <w:rPr>
          <w:noProof/>
        </w:rPr>
        <w:t>4</w:t>
      </w:r>
      <w:r>
        <w:rPr>
          <w:noProof/>
        </w:rPr>
        <w:fldChar w:fldCharType="end"/>
      </w:r>
    </w:p>
    <w:p w14:paraId="7576FA49" w14:textId="51A3D693"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B.2.6  Základní charakteristika objektů</w:t>
      </w:r>
      <w:r>
        <w:rPr>
          <w:noProof/>
        </w:rPr>
        <w:tab/>
      </w:r>
      <w:r>
        <w:rPr>
          <w:noProof/>
        </w:rPr>
        <w:fldChar w:fldCharType="begin"/>
      </w:r>
      <w:r>
        <w:rPr>
          <w:noProof/>
        </w:rPr>
        <w:instrText xml:space="preserve"> PAGEREF _Toc57551682 \h </w:instrText>
      </w:r>
      <w:r>
        <w:rPr>
          <w:noProof/>
        </w:rPr>
      </w:r>
      <w:r>
        <w:rPr>
          <w:noProof/>
        </w:rPr>
        <w:fldChar w:fldCharType="separate"/>
      </w:r>
      <w:r>
        <w:rPr>
          <w:noProof/>
        </w:rPr>
        <w:t>5</w:t>
      </w:r>
      <w:r>
        <w:rPr>
          <w:noProof/>
        </w:rPr>
        <w:fldChar w:fldCharType="end"/>
      </w:r>
    </w:p>
    <w:p w14:paraId="706CB528" w14:textId="3E4A490C"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a) stavební řešení</w:t>
      </w:r>
      <w:r>
        <w:rPr>
          <w:noProof/>
        </w:rPr>
        <w:tab/>
      </w:r>
      <w:r>
        <w:rPr>
          <w:noProof/>
        </w:rPr>
        <w:fldChar w:fldCharType="begin"/>
      </w:r>
      <w:r>
        <w:rPr>
          <w:noProof/>
        </w:rPr>
        <w:instrText xml:space="preserve"> PAGEREF _Toc57551683 \h </w:instrText>
      </w:r>
      <w:r>
        <w:rPr>
          <w:noProof/>
        </w:rPr>
      </w:r>
      <w:r>
        <w:rPr>
          <w:noProof/>
        </w:rPr>
        <w:fldChar w:fldCharType="separate"/>
      </w:r>
      <w:r>
        <w:rPr>
          <w:noProof/>
        </w:rPr>
        <w:t>5</w:t>
      </w:r>
      <w:r>
        <w:rPr>
          <w:noProof/>
        </w:rPr>
        <w:fldChar w:fldCharType="end"/>
      </w:r>
    </w:p>
    <w:p w14:paraId="156EBC71" w14:textId="02F61A4B"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b) konstrukční a materiálové řešení</w:t>
      </w:r>
      <w:r>
        <w:rPr>
          <w:noProof/>
        </w:rPr>
        <w:tab/>
      </w:r>
      <w:r>
        <w:rPr>
          <w:noProof/>
        </w:rPr>
        <w:fldChar w:fldCharType="begin"/>
      </w:r>
      <w:r>
        <w:rPr>
          <w:noProof/>
        </w:rPr>
        <w:instrText xml:space="preserve"> PAGEREF _Toc57551684 \h </w:instrText>
      </w:r>
      <w:r>
        <w:rPr>
          <w:noProof/>
        </w:rPr>
      </w:r>
      <w:r>
        <w:rPr>
          <w:noProof/>
        </w:rPr>
        <w:fldChar w:fldCharType="separate"/>
      </w:r>
      <w:r>
        <w:rPr>
          <w:noProof/>
        </w:rPr>
        <w:t>5</w:t>
      </w:r>
      <w:r>
        <w:rPr>
          <w:noProof/>
        </w:rPr>
        <w:fldChar w:fldCharType="end"/>
      </w:r>
    </w:p>
    <w:p w14:paraId="543FE6BC" w14:textId="09A94FF5"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c) mechanická odolnost a stabilita</w:t>
      </w:r>
      <w:r>
        <w:rPr>
          <w:noProof/>
        </w:rPr>
        <w:tab/>
      </w:r>
      <w:r>
        <w:rPr>
          <w:noProof/>
        </w:rPr>
        <w:fldChar w:fldCharType="begin"/>
      </w:r>
      <w:r>
        <w:rPr>
          <w:noProof/>
        </w:rPr>
        <w:instrText xml:space="preserve"> PAGEREF _Toc57551685 \h </w:instrText>
      </w:r>
      <w:r>
        <w:rPr>
          <w:noProof/>
        </w:rPr>
      </w:r>
      <w:r>
        <w:rPr>
          <w:noProof/>
        </w:rPr>
        <w:fldChar w:fldCharType="separate"/>
      </w:r>
      <w:r>
        <w:rPr>
          <w:noProof/>
        </w:rPr>
        <w:t>5</w:t>
      </w:r>
      <w:r>
        <w:rPr>
          <w:noProof/>
        </w:rPr>
        <w:fldChar w:fldCharType="end"/>
      </w:r>
    </w:p>
    <w:p w14:paraId="3283902A" w14:textId="3A9BCAC6"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B.2.7  Základní charakteristika technických a technologických zařízení</w:t>
      </w:r>
      <w:r>
        <w:rPr>
          <w:noProof/>
        </w:rPr>
        <w:tab/>
      </w:r>
      <w:r>
        <w:rPr>
          <w:noProof/>
        </w:rPr>
        <w:fldChar w:fldCharType="begin"/>
      </w:r>
      <w:r>
        <w:rPr>
          <w:noProof/>
        </w:rPr>
        <w:instrText xml:space="preserve"> PAGEREF _Toc57551686 \h </w:instrText>
      </w:r>
      <w:r>
        <w:rPr>
          <w:noProof/>
        </w:rPr>
      </w:r>
      <w:r>
        <w:rPr>
          <w:noProof/>
        </w:rPr>
        <w:fldChar w:fldCharType="separate"/>
      </w:r>
      <w:r>
        <w:rPr>
          <w:noProof/>
        </w:rPr>
        <w:t>6</w:t>
      </w:r>
      <w:r>
        <w:rPr>
          <w:noProof/>
        </w:rPr>
        <w:fldChar w:fldCharType="end"/>
      </w:r>
    </w:p>
    <w:p w14:paraId="7C3E7B3D" w14:textId="08DD1126"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a) technické řešení</w:t>
      </w:r>
      <w:r>
        <w:rPr>
          <w:noProof/>
        </w:rPr>
        <w:tab/>
      </w:r>
      <w:r>
        <w:rPr>
          <w:noProof/>
        </w:rPr>
        <w:fldChar w:fldCharType="begin"/>
      </w:r>
      <w:r>
        <w:rPr>
          <w:noProof/>
        </w:rPr>
        <w:instrText xml:space="preserve"> PAGEREF _Toc57551687 \h </w:instrText>
      </w:r>
      <w:r>
        <w:rPr>
          <w:noProof/>
        </w:rPr>
      </w:r>
      <w:r>
        <w:rPr>
          <w:noProof/>
        </w:rPr>
        <w:fldChar w:fldCharType="separate"/>
      </w:r>
      <w:r>
        <w:rPr>
          <w:noProof/>
        </w:rPr>
        <w:t>6</w:t>
      </w:r>
      <w:r>
        <w:rPr>
          <w:noProof/>
        </w:rPr>
        <w:fldChar w:fldCharType="end"/>
      </w:r>
    </w:p>
    <w:p w14:paraId="040AC727" w14:textId="26FCF254"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b) Výčet technických a technologických zařízení</w:t>
      </w:r>
      <w:r>
        <w:rPr>
          <w:noProof/>
        </w:rPr>
        <w:tab/>
      </w:r>
      <w:r>
        <w:rPr>
          <w:noProof/>
        </w:rPr>
        <w:fldChar w:fldCharType="begin"/>
      </w:r>
      <w:r>
        <w:rPr>
          <w:noProof/>
        </w:rPr>
        <w:instrText xml:space="preserve"> PAGEREF _Toc57551688 \h </w:instrText>
      </w:r>
      <w:r>
        <w:rPr>
          <w:noProof/>
        </w:rPr>
      </w:r>
      <w:r>
        <w:rPr>
          <w:noProof/>
        </w:rPr>
        <w:fldChar w:fldCharType="separate"/>
      </w:r>
      <w:r>
        <w:rPr>
          <w:noProof/>
        </w:rPr>
        <w:t>6</w:t>
      </w:r>
      <w:r>
        <w:rPr>
          <w:noProof/>
        </w:rPr>
        <w:fldChar w:fldCharType="end"/>
      </w:r>
    </w:p>
    <w:p w14:paraId="2C86DD8A" w14:textId="25217EDF"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B.2.8  Požárně bezpečnostní řešení</w:t>
      </w:r>
      <w:r>
        <w:rPr>
          <w:noProof/>
        </w:rPr>
        <w:tab/>
      </w:r>
      <w:r>
        <w:rPr>
          <w:noProof/>
        </w:rPr>
        <w:fldChar w:fldCharType="begin"/>
      </w:r>
      <w:r>
        <w:rPr>
          <w:noProof/>
        </w:rPr>
        <w:instrText xml:space="preserve"> PAGEREF _Toc57551689 \h </w:instrText>
      </w:r>
      <w:r>
        <w:rPr>
          <w:noProof/>
        </w:rPr>
      </w:r>
      <w:r>
        <w:rPr>
          <w:noProof/>
        </w:rPr>
        <w:fldChar w:fldCharType="separate"/>
      </w:r>
      <w:r>
        <w:rPr>
          <w:noProof/>
        </w:rPr>
        <w:t>7</w:t>
      </w:r>
      <w:r>
        <w:rPr>
          <w:noProof/>
        </w:rPr>
        <w:fldChar w:fldCharType="end"/>
      </w:r>
    </w:p>
    <w:p w14:paraId="4CEDBDB7" w14:textId="30CE1ECE"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B.2.9  Zásady hospodaření s energiemi</w:t>
      </w:r>
      <w:r>
        <w:rPr>
          <w:noProof/>
        </w:rPr>
        <w:tab/>
      </w:r>
      <w:r>
        <w:rPr>
          <w:noProof/>
        </w:rPr>
        <w:fldChar w:fldCharType="begin"/>
      </w:r>
      <w:r>
        <w:rPr>
          <w:noProof/>
        </w:rPr>
        <w:instrText xml:space="preserve"> PAGEREF _Toc57551690 \h </w:instrText>
      </w:r>
      <w:r>
        <w:rPr>
          <w:noProof/>
        </w:rPr>
      </w:r>
      <w:r>
        <w:rPr>
          <w:noProof/>
        </w:rPr>
        <w:fldChar w:fldCharType="separate"/>
      </w:r>
      <w:r>
        <w:rPr>
          <w:noProof/>
        </w:rPr>
        <w:t>7</w:t>
      </w:r>
      <w:r>
        <w:rPr>
          <w:noProof/>
        </w:rPr>
        <w:fldChar w:fldCharType="end"/>
      </w:r>
    </w:p>
    <w:p w14:paraId="5793F35D" w14:textId="79C7447A"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a) kritéria tepelně technického hodnocení</w:t>
      </w:r>
      <w:r>
        <w:rPr>
          <w:noProof/>
        </w:rPr>
        <w:tab/>
      </w:r>
      <w:r>
        <w:rPr>
          <w:noProof/>
        </w:rPr>
        <w:fldChar w:fldCharType="begin"/>
      </w:r>
      <w:r>
        <w:rPr>
          <w:noProof/>
        </w:rPr>
        <w:instrText xml:space="preserve"> PAGEREF _Toc57551691 \h </w:instrText>
      </w:r>
      <w:r>
        <w:rPr>
          <w:noProof/>
        </w:rPr>
      </w:r>
      <w:r>
        <w:rPr>
          <w:noProof/>
        </w:rPr>
        <w:fldChar w:fldCharType="separate"/>
      </w:r>
      <w:r>
        <w:rPr>
          <w:noProof/>
        </w:rPr>
        <w:t>7</w:t>
      </w:r>
      <w:r>
        <w:rPr>
          <w:noProof/>
        </w:rPr>
        <w:fldChar w:fldCharType="end"/>
      </w:r>
    </w:p>
    <w:p w14:paraId="61EC277A" w14:textId="29ABFEC2"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b) energetická náročnost stavby</w:t>
      </w:r>
      <w:r>
        <w:rPr>
          <w:noProof/>
        </w:rPr>
        <w:tab/>
      </w:r>
      <w:r>
        <w:rPr>
          <w:noProof/>
        </w:rPr>
        <w:fldChar w:fldCharType="begin"/>
      </w:r>
      <w:r>
        <w:rPr>
          <w:noProof/>
        </w:rPr>
        <w:instrText xml:space="preserve"> PAGEREF _Toc57551692 \h </w:instrText>
      </w:r>
      <w:r>
        <w:rPr>
          <w:noProof/>
        </w:rPr>
      </w:r>
      <w:r>
        <w:rPr>
          <w:noProof/>
        </w:rPr>
        <w:fldChar w:fldCharType="separate"/>
      </w:r>
      <w:r>
        <w:rPr>
          <w:noProof/>
        </w:rPr>
        <w:t>7</w:t>
      </w:r>
      <w:r>
        <w:rPr>
          <w:noProof/>
        </w:rPr>
        <w:fldChar w:fldCharType="end"/>
      </w:r>
    </w:p>
    <w:p w14:paraId="3BB3545A" w14:textId="0B90F895"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B.2.10  Hygienické požadavky na stavby, požadavky na pracovní a komunální prostředí - zásady řešení parametrů stavby (větrání, vytápění, osvětlení, zásobování</w:t>
      </w:r>
      <w:r>
        <w:rPr>
          <w:noProof/>
        </w:rPr>
        <w:tab/>
      </w:r>
      <w:r>
        <w:rPr>
          <w:noProof/>
        </w:rPr>
        <w:fldChar w:fldCharType="begin"/>
      </w:r>
      <w:r>
        <w:rPr>
          <w:noProof/>
        </w:rPr>
        <w:instrText xml:space="preserve"> PAGEREF _Toc57551693 \h </w:instrText>
      </w:r>
      <w:r>
        <w:rPr>
          <w:noProof/>
        </w:rPr>
      </w:r>
      <w:r>
        <w:rPr>
          <w:noProof/>
        </w:rPr>
        <w:fldChar w:fldCharType="separate"/>
      </w:r>
      <w:r>
        <w:rPr>
          <w:noProof/>
        </w:rPr>
        <w:t>7</w:t>
      </w:r>
      <w:r>
        <w:rPr>
          <w:noProof/>
        </w:rPr>
        <w:fldChar w:fldCharType="end"/>
      </w:r>
    </w:p>
    <w:p w14:paraId="69B7E326" w14:textId="60FA0913"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B.2.11  Ochrana stavby před negativními účinky vnějšího prostředí</w:t>
      </w:r>
      <w:r>
        <w:rPr>
          <w:noProof/>
        </w:rPr>
        <w:tab/>
      </w:r>
      <w:r>
        <w:rPr>
          <w:noProof/>
        </w:rPr>
        <w:fldChar w:fldCharType="begin"/>
      </w:r>
      <w:r>
        <w:rPr>
          <w:noProof/>
        </w:rPr>
        <w:instrText xml:space="preserve"> PAGEREF _Toc57551694 \h </w:instrText>
      </w:r>
      <w:r>
        <w:rPr>
          <w:noProof/>
        </w:rPr>
      </w:r>
      <w:r>
        <w:rPr>
          <w:noProof/>
        </w:rPr>
        <w:fldChar w:fldCharType="separate"/>
      </w:r>
      <w:r>
        <w:rPr>
          <w:noProof/>
        </w:rPr>
        <w:t>7</w:t>
      </w:r>
      <w:r>
        <w:rPr>
          <w:noProof/>
        </w:rPr>
        <w:fldChar w:fldCharType="end"/>
      </w:r>
    </w:p>
    <w:p w14:paraId="4E921C91" w14:textId="0C2A6896"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lastRenderedPageBreak/>
        <w:t>a) ochrana před pronikáním radonu z podloží</w:t>
      </w:r>
      <w:r>
        <w:rPr>
          <w:noProof/>
        </w:rPr>
        <w:tab/>
      </w:r>
      <w:r>
        <w:rPr>
          <w:noProof/>
        </w:rPr>
        <w:fldChar w:fldCharType="begin"/>
      </w:r>
      <w:r>
        <w:rPr>
          <w:noProof/>
        </w:rPr>
        <w:instrText xml:space="preserve"> PAGEREF _Toc57551695 \h </w:instrText>
      </w:r>
      <w:r>
        <w:rPr>
          <w:noProof/>
        </w:rPr>
      </w:r>
      <w:r>
        <w:rPr>
          <w:noProof/>
        </w:rPr>
        <w:fldChar w:fldCharType="separate"/>
      </w:r>
      <w:r>
        <w:rPr>
          <w:noProof/>
        </w:rPr>
        <w:t>7</w:t>
      </w:r>
      <w:r>
        <w:rPr>
          <w:noProof/>
        </w:rPr>
        <w:fldChar w:fldCharType="end"/>
      </w:r>
    </w:p>
    <w:p w14:paraId="565ED8DE" w14:textId="675276A3"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b) ochrana před bludnými proudy</w:t>
      </w:r>
      <w:r>
        <w:rPr>
          <w:noProof/>
        </w:rPr>
        <w:tab/>
      </w:r>
      <w:r>
        <w:rPr>
          <w:noProof/>
        </w:rPr>
        <w:fldChar w:fldCharType="begin"/>
      </w:r>
      <w:r>
        <w:rPr>
          <w:noProof/>
        </w:rPr>
        <w:instrText xml:space="preserve"> PAGEREF _Toc57551696 \h </w:instrText>
      </w:r>
      <w:r>
        <w:rPr>
          <w:noProof/>
        </w:rPr>
      </w:r>
      <w:r>
        <w:rPr>
          <w:noProof/>
        </w:rPr>
        <w:fldChar w:fldCharType="separate"/>
      </w:r>
      <w:r>
        <w:rPr>
          <w:noProof/>
        </w:rPr>
        <w:t>7</w:t>
      </w:r>
      <w:r>
        <w:rPr>
          <w:noProof/>
        </w:rPr>
        <w:fldChar w:fldCharType="end"/>
      </w:r>
    </w:p>
    <w:p w14:paraId="0FB28F99" w14:textId="3F1C200F"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c) ochrana před technickou seizmicitou</w:t>
      </w:r>
      <w:r>
        <w:rPr>
          <w:noProof/>
        </w:rPr>
        <w:tab/>
      </w:r>
      <w:r>
        <w:rPr>
          <w:noProof/>
        </w:rPr>
        <w:fldChar w:fldCharType="begin"/>
      </w:r>
      <w:r>
        <w:rPr>
          <w:noProof/>
        </w:rPr>
        <w:instrText xml:space="preserve"> PAGEREF _Toc57551697 \h </w:instrText>
      </w:r>
      <w:r>
        <w:rPr>
          <w:noProof/>
        </w:rPr>
      </w:r>
      <w:r>
        <w:rPr>
          <w:noProof/>
        </w:rPr>
        <w:fldChar w:fldCharType="separate"/>
      </w:r>
      <w:r>
        <w:rPr>
          <w:noProof/>
        </w:rPr>
        <w:t>7</w:t>
      </w:r>
      <w:r>
        <w:rPr>
          <w:noProof/>
        </w:rPr>
        <w:fldChar w:fldCharType="end"/>
      </w:r>
    </w:p>
    <w:p w14:paraId="503B96FB" w14:textId="42337EE0"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d) ochrana před hlukem</w:t>
      </w:r>
      <w:r>
        <w:rPr>
          <w:noProof/>
        </w:rPr>
        <w:tab/>
      </w:r>
      <w:r>
        <w:rPr>
          <w:noProof/>
        </w:rPr>
        <w:fldChar w:fldCharType="begin"/>
      </w:r>
      <w:r>
        <w:rPr>
          <w:noProof/>
        </w:rPr>
        <w:instrText xml:space="preserve"> PAGEREF _Toc57551698 \h </w:instrText>
      </w:r>
      <w:r>
        <w:rPr>
          <w:noProof/>
        </w:rPr>
      </w:r>
      <w:r>
        <w:rPr>
          <w:noProof/>
        </w:rPr>
        <w:fldChar w:fldCharType="separate"/>
      </w:r>
      <w:r>
        <w:rPr>
          <w:noProof/>
        </w:rPr>
        <w:t>7</w:t>
      </w:r>
      <w:r>
        <w:rPr>
          <w:noProof/>
        </w:rPr>
        <w:fldChar w:fldCharType="end"/>
      </w:r>
    </w:p>
    <w:p w14:paraId="191BF014" w14:textId="340C4775"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e) protipovodňová opatření</w:t>
      </w:r>
      <w:r>
        <w:rPr>
          <w:noProof/>
        </w:rPr>
        <w:tab/>
      </w:r>
      <w:r>
        <w:rPr>
          <w:noProof/>
        </w:rPr>
        <w:fldChar w:fldCharType="begin"/>
      </w:r>
      <w:r>
        <w:rPr>
          <w:noProof/>
        </w:rPr>
        <w:instrText xml:space="preserve"> PAGEREF _Toc57551699 \h </w:instrText>
      </w:r>
      <w:r>
        <w:rPr>
          <w:noProof/>
        </w:rPr>
      </w:r>
      <w:r>
        <w:rPr>
          <w:noProof/>
        </w:rPr>
        <w:fldChar w:fldCharType="separate"/>
      </w:r>
      <w:r>
        <w:rPr>
          <w:noProof/>
        </w:rPr>
        <w:t>7</w:t>
      </w:r>
      <w:r>
        <w:rPr>
          <w:noProof/>
        </w:rPr>
        <w:fldChar w:fldCharType="end"/>
      </w:r>
    </w:p>
    <w:p w14:paraId="5FD60163" w14:textId="325EFAF2"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f) ostatní účinky (vliv poddolování, výskyt metanu, apod.)</w:t>
      </w:r>
      <w:r>
        <w:rPr>
          <w:noProof/>
        </w:rPr>
        <w:tab/>
      </w:r>
      <w:r>
        <w:rPr>
          <w:noProof/>
        </w:rPr>
        <w:fldChar w:fldCharType="begin"/>
      </w:r>
      <w:r>
        <w:rPr>
          <w:noProof/>
        </w:rPr>
        <w:instrText xml:space="preserve"> PAGEREF _Toc57551700 \h </w:instrText>
      </w:r>
      <w:r>
        <w:rPr>
          <w:noProof/>
        </w:rPr>
      </w:r>
      <w:r>
        <w:rPr>
          <w:noProof/>
        </w:rPr>
        <w:fldChar w:fldCharType="separate"/>
      </w:r>
      <w:r>
        <w:rPr>
          <w:noProof/>
        </w:rPr>
        <w:t>7</w:t>
      </w:r>
      <w:r>
        <w:rPr>
          <w:noProof/>
        </w:rPr>
        <w:fldChar w:fldCharType="end"/>
      </w:r>
    </w:p>
    <w:p w14:paraId="30000FCD" w14:textId="121E0748"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B.3  Připojení na technickou infrastrukturu</w:t>
      </w:r>
      <w:r>
        <w:rPr>
          <w:noProof/>
        </w:rPr>
        <w:tab/>
      </w:r>
      <w:r>
        <w:rPr>
          <w:noProof/>
        </w:rPr>
        <w:fldChar w:fldCharType="begin"/>
      </w:r>
      <w:r>
        <w:rPr>
          <w:noProof/>
        </w:rPr>
        <w:instrText xml:space="preserve"> PAGEREF _Toc57551701 \h </w:instrText>
      </w:r>
      <w:r>
        <w:rPr>
          <w:noProof/>
        </w:rPr>
      </w:r>
      <w:r>
        <w:rPr>
          <w:noProof/>
        </w:rPr>
        <w:fldChar w:fldCharType="separate"/>
      </w:r>
      <w:r>
        <w:rPr>
          <w:noProof/>
        </w:rPr>
        <w:t>8</w:t>
      </w:r>
      <w:r>
        <w:rPr>
          <w:noProof/>
        </w:rPr>
        <w:fldChar w:fldCharType="end"/>
      </w:r>
    </w:p>
    <w:p w14:paraId="0D6B0757" w14:textId="1C913876"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a) napojovací místa technické infrastruktury</w:t>
      </w:r>
      <w:r>
        <w:rPr>
          <w:noProof/>
        </w:rPr>
        <w:tab/>
      </w:r>
      <w:r>
        <w:rPr>
          <w:noProof/>
        </w:rPr>
        <w:fldChar w:fldCharType="begin"/>
      </w:r>
      <w:r>
        <w:rPr>
          <w:noProof/>
        </w:rPr>
        <w:instrText xml:space="preserve"> PAGEREF _Toc57551702 \h </w:instrText>
      </w:r>
      <w:r>
        <w:rPr>
          <w:noProof/>
        </w:rPr>
      </w:r>
      <w:r>
        <w:rPr>
          <w:noProof/>
        </w:rPr>
        <w:fldChar w:fldCharType="separate"/>
      </w:r>
      <w:r>
        <w:rPr>
          <w:noProof/>
        </w:rPr>
        <w:t>8</w:t>
      </w:r>
      <w:r>
        <w:rPr>
          <w:noProof/>
        </w:rPr>
        <w:fldChar w:fldCharType="end"/>
      </w:r>
    </w:p>
    <w:p w14:paraId="5E053C3E" w14:textId="4F82D2CC"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b) připojovací rozměry, výkonové kapacity a délky</w:t>
      </w:r>
      <w:r>
        <w:rPr>
          <w:noProof/>
        </w:rPr>
        <w:tab/>
      </w:r>
      <w:r>
        <w:rPr>
          <w:noProof/>
        </w:rPr>
        <w:fldChar w:fldCharType="begin"/>
      </w:r>
      <w:r>
        <w:rPr>
          <w:noProof/>
        </w:rPr>
        <w:instrText xml:space="preserve"> PAGEREF _Toc57551703 \h </w:instrText>
      </w:r>
      <w:r>
        <w:rPr>
          <w:noProof/>
        </w:rPr>
      </w:r>
      <w:r>
        <w:rPr>
          <w:noProof/>
        </w:rPr>
        <w:fldChar w:fldCharType="separate"/>
      </w:r>
      <w:r>
        <w:rPr>
          <w:noProof/>
        </w:rPr>
        <w:t>8</w:t>
      </w:r>
      <w:r>
        <w:rPr>
          <w:noProof/>
        </w:rPr>
        <w:fldChar w:fldCharType="end"/>
      </w:r>
    </w:p>
    <w:p w14:paraId="09E4F3BD" w14:textId="0BC9ACC4"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B.4  Dopravní řešení</w:t>
      </w:r>
      <w:r>
        <w:rPr>
          <w:noProof/>
        </w:rPr>
        <w:tab/>
      </w:r>
      <w:r>
        <w:rPr>
          <w:noProof/>
        </w:rPr>
        <w:fldChar w:fldCharType="begin"/>
      </w:r>
      <w:r>
        <w:rPr>
          <w:noProof/>
        </w:rPr>
        <w:instrText xml:space="preserve"> PAGEREF _Toc57551704 \h </w:instrText>
      </w:r>
      <w:r>
        <w:rPr>
          <w:noProof/>
        </w:rPr>
      </w:r>
      <w:r>
        <w:rPr>
          <w:noProof/>
        </w:rPr>
        <w:fldChar w:fldCharType="separate"/>
      </w:r>
      <w:r>
        <w:rPr>
          <w:noProof/>
        </w:rPr>
        <w:t>8</w:t>
      </w:r>
      <w:r>
        <w:rPr>
          <w:noProof/>
        </w:rPr>
        <w:fldChar w:fldCharType="end"/>
      </w:r>
    </w:p>
    <w:p w14:paraId="2F674BA3" w14:textId="4E673DE8"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Pr>
          <w:noProof/>
        </w:rPr>
        <w:t>B.5  Řešení vegetace a souvisejících terénních úprav</w:t>
      </w:r>
      <w:r>
        <w:rPr>
          <w:noProof/>
        </w:rPr>
        <w:tab/>
      </w:r>
      <w:r>
        <w:rPr>
          <w:noProof/>
        </w:rPr>
        <w:fldChar w:fldCharType="begin"/>
      </w:r>
      <w:r>
        <w:rPr>
          <w:noProof/>
        </w:rPr>
        <w:instrText xml:space="preserve"> PAGEREF _Toc57551705 \h </w:instrText>
      </w:r>
      <w:r>
        <w:rPr>
          <w:noProof/>
        </w:rPr>
      </w:r>
      <w:r>
        <w:rPr>
          <w:noProof/>
        </w:rPr>
        <w:fldChar w:fldCharType="separate"/>
      </w:r>
      <w:r>
        <w:rPr>
          <w:noProof/>
        </w:rPr>
        <w:t>8</w:t>
      </w:r>
      <w:r>
        <w:rPr>
          <w:noProof/>
        </w:rPr>
        <w:fldChar w:fldCharType="end"/>
      </w:r>
    </w:p>
    <w:p w14:paraId="28CD8BFA" w14:textId="2DD94046"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a) terénní úpravy</w:t>
      </w:r>
      <w:r>
        <w:rPr>
          <w:noProof/>
        </w:rPr>
        <w:tab/>
      </w:r>
      <w:r>
        <w:rPr>
          <w:noProof/>
        </w:rPr>
        <w:fldChar w:fldCharType="begin"/>
      </w:r>
      <w:r>
        <w:rPr>
          <w:noProof/>
        </w:rPr>
        <w:instrText xml:space="preserve"> PAGEREF _Toc57551706 \h </w:instrText>
      </w:r>
      <w:r>
        <w:rPr>
          <w:noProof/>
        </w:rPr>
      </w:r>
      <w:r>
        <w:rPr>
          <w:noProof/>
        </w:rPr>
        <w:fldChar w:fldCharType="separate"/>
      </w:r>
      <w:r>
        <w:rPr>
          <w:noProof/>
        </w:rPr>
        <w:t>8</w:t>
      </w:r>
      <w:r>
        <w:rPr>
          <w:noProof/>
        </w:rPr>
        <w:fldChar w:fldCharType="end"/>
      </w:r>
    </w:p>
    <w:p w14:paraId="707FAE8A" w14:textId="74F64B4C"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b) použité vegetační prvky</w:t>
      </w:r>
      <w:r>
        <w:rPr>
          <w:noProof/>
        </w:rPr>
        <w:tab/>
      </w:r>
      <w:r>
        <w:rPr>
          <w:noProof/>
        </w:rPr>
        <w:fldChar w:fldCharType="begin"/>
      </w:r>
      <w:r>
        <w:rPr>
          <w:noProof/>
        </w:rPr>
        <w:instrText xml:space="preserve"> PAGEREF _Toc57551707 \h </w:instrText>
      </w:r>
      <w:r>
        <w:rPr>
          <w:noProof/>
        </w:rPr>
      </w:r>
      <w:r>
        <w:rPr>
          <w:noProof/>
        </w:rPr>
        <w:fldChar w:fldCharType="separate"/>
      </w:r>
      <w:r>
        <w:rPr>
          <w:noProof/>
        </w:rPr>
        <w:t>8</w:t>
      </w:r>
      <w:r>
        <w:rPr>
          <w:noProof/>
        </w:rPr>
        <w:fldChar w:fldCharType="end"/>
      </w:r>
    </w:p>
    <w:p w14:paraId="6D57D13A" w14:textId="39DFF972"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c) biotechnická opatření</w:t>
      </w:r>
      <w:r>
        <w:rPr>
          <w:noProof/>
        </w:rPr>
        <w:tab/>
      </w:r>
      <w:r>
        <w:rPr>
          <w:noProof/>
        </w:rPr>
        <w:fldChar w:fldCharType="begin"/>
      </w:r>
      <w:r>
        <w:rPr>
          <w:noProof/>
        </w:rPr>
        <w:instrText xml:space="preserve"> PAGEREF _Toc57551708 \h </w:instrText>
      </w:r>
      <w:r>
        <w:rPr>
          <w:noProof/>
        </w:rPr>
      </w:r>
      <w:r>
        <w:rPr>
          <w:noProof/>
        </w:rPr>
        <w:fldChar w:fldCharType="separate"/>
      </w:r>
      <w:r>
        <w:rPr>
          <w:noProof/>
        </w:rPr>
        <w:t>8</w:t>
      </w:r>
      <w:r>
        <w:rPr>
          <w:noProof/>
        </w:rPr>
        <w:fldChar w:fldCharType="end"/>
      </w:r>
    </w:p>
    <w:p w14:paraId="5D0289E4" w14:textId="4F473C3A"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sidRPr="001A47B0">
        <w:rPr>
          <w:noProof/>
        </w:rPr>
        <w:t xml:space="preserve">B.6  </w:t>
      </w:r>
      <w:r>
        <w:rPr>
          <w:noProof/>
        </w:rPr>
        <w:t>Popis vlivů stavby na životní prostředí a jeho ochrana</w:t>
      </w:r>
      <w:r>
        <w:rPr>
          <w:noProof/>
        </w:rPr>
        <w:tab/>
      </w:r>
      <w:r>
        <w:rPr>
          <w:noProof/>
        </w:rPr>
        <w:fldChar w:fldCharType="begin"/>
      </w:r>
      <w:r>
        <w:rPr>
          <w:noProof/>
        </w:rPr>
        <w:instrText xml:space="preserve"> PAGEREF _Toc57551709 \h </w:instrText>
      </w:r>
      <w:r>
        <w:rPr>
          <w:noProof/>
        </w:rPr>
      </w:r>
      <w:r>
        <w:rPr>
          <w:noProof/>
        </w:rPr>
        <w:fldChar w:fldCharType="separate"/>
      </w:r>
      <w:r>
        <w:rPr>
          <w:noProof/>
        </w:rPr>
        <w:t>8</w:t>
      </w:r>
      <w:r>
        <w:rPr>
          <w:noProof/>
        </w:rPr>
        <w:fldChar w:fldCharType="end"/>
      </w:r>
    </w:p>
    <w:p w14:paraId="4570D85A" w14:textId="4DC03C38"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a) vliv stavby na životní prostředí – ovzduší, hluk, voda, odpady a půda</w:t>
      </w:r>
      <w:r>
        <w:rPr>
          <w:noProof/>
        </w:rPr>
        <w:tab/>
      </w:r>
      <w:r>
        <w:rPr>
          <w:noProof/>
        </w:rPr>
        <w:fldChar w:fldCharType="begin"/>
      </w:r>
      <w:r>
        <w:rPr>
          <w:noProof/>
        </w:rPr>
        <w:instrText xml:space="preserve"> PAGEREF _Toc57551710 \h </w:instrText>
      </w:r>
      <w:r>
        <w:rPr>
          <w:noProof/>
        </w:rPr>
      </w:r>
      <w:r>
        <w:rPr>
          <w:noProof/>
        </w:rPr>
        <w:fldChar w:fldCharType="separate"/>
      </w:r>
      <w:r>
        <w:rPr>
          <w:noProof/>
        </w:rPr>
        <w:t>8</w:t>
      </w:r>
      <w:r>
        <w:rPr>
          <w:noProof/>
        </w:rPr>
        <w:fldChar w:fldCharType="end"/>
      </w:r>
    </w:p>
    <w:p w14:paraId="1528DD73" w14:textId="4E090CC2"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b) vliv stavby na přírodu a krajinu (ochrana dřevin, ochrana památných stromů, ochrana rostlin a živočichů apod.), zachování ekologických funkcí a vazeb v krajině</w:t>
      </w:r>
      <w:r>
        <w:rPr>
          <w:noProof/>
        </w:rPr>
        <w:tab/>
      </w:r>
      <w:r>
        <w:rPr>
          <w:noProof/>
        </w:rPr>
        <w:fldChar w:fldCharType="begin"/>
      </w:r>
      <w:r>
        <w:rPr>
          <w:noProof/>
        </w:rPr>
        <w:instrText xml:space="preserve"> PAGEREF _Toc57551711 \h </w:instrText>
      </w:r>
      <w:r>
        <w:rPr>
          <w:noProof/>
        </w:rPr>
      </w:r>
      <w:r>
        <w:rPr>
          <w:noProof/>
        </w:rPr>
        <w:fldChar w:fldCharType="separate"/>
      </w:r>
      <w:r>
        <w:rPr>
          <w:noProof/>
        </w:rPr>
        <w:t>8</w:t>
      </w:r>
      <w:r>
        <w:rPr>
          <w:noProof/>
        </w:rPr>
        <w:fldChar w:fldCharType="end"/>
      </w:r>
    </w:p>
    <w:p w14:paraId="5BC435B4" w14:textId="0BFFD25A"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c) vliv stavby na soustavu chráněných území Natura 2000</w:t>
      </w:r>
      <w:r>
        <w:rPr>
          <w:noProof/>
        </w:rPr>
        <w:tab/>
      </w:r>
      <w:r>
        <w:rPr>
          <w:noProof/>
        </w:rPr>
        <w:fldChar w:fldCharType="begin"/>
      </w:r>
      <w:r>
        <w:rPr>
          <w:noProof/>
        </w:rPr>
        <w:instrText xml:space="preserve"> PAGEREF _Toc57551712 \h </w:instrText>
      </w:r>
      <w:r>
        <w:rPr>
          <w:noProof/>
        </w:rPr>
      </w:r>
      <w:r>
        <w:rPr>
          <w:noProof/>
        </w:rPr>
        <w:fldChar w:fldCharType="separate"/>
      </w:r>
      <w:r>
        <w:rPr>
          <w:noProof/>
        </w:rPr>
        <w:t>9</w:t>
      </w:r>
      <w:r>
        <w:rPr>
          <w:noProof/>
        </w:rPr>
        <w:fldChar w:fldCharType="end"/>
      </w:r>
    </w:p>
    <w:p w14:paraId="114D2BAF" w14:textId="6E354CD0"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d) návrh zohlednění podmínek ze závěrů zjišťovacího řízení nebo stanoviska EIA</w:t>
      </w:r>
      <w:r>
        <w:rPr>
          <w:noProof/>
        </w:rPr>
        <w:tab/>
      </w:r>
      <w:r>
        <w:rPr>
          <w:noProof/>
        </w:rPr>
        <w:fldChar w:fldCharType="begin"/>
      </w:r>
      <w:r>
        <w:rPr>
          <w:noProof/>
        </w:rPr>
        <w:instrText xml:space="preserve"> PAGEREF _Toc57551713 \h </w:instrText>
      </w:r>
      <w:r>
        <w:rPr>
          <w:noProof/>
        </w:rPr>
      </w:r>
      <w:r>
        <w:rPr>
          <w:noProof/>
        </w:rPr>
        <w:fldChar w:fldCharType="separate"/>
      </w:r>
      <w:r>
        <w:rPr>
          <w:noProof/>
        </w:rPr>
        <w:t>9</w:t>
      </w:r>
      <w:r>
        <w:rPr>
          <w:noProof/>
        </w:rPr>
        <w:fldChar w:fldCharType="end"/>
      </w:r>
    </w:p>
    <w:p w14:paraId="5891A4A0" w14:textId="17EB78EE"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e) navrhovaná ochranná a bezpečnostní pásma, rozsah omezení a podmínky ochrany podle jiných právních předpisů</w:t>
      </w:r>
      <w:r>
        <w:rPr>
          <w:noProof/>
        </w:rPr>
        <w:tab/>
      </w:r>
      <w:r>
        <w:rPr>
          <w:noProof/>
        </w:rPr>
        <w:fldChar w:fldCharType="begin"/>
      </w:r>
      <w:r>
        <w:rPr>
          <w:noProof/>
        </w:rPr>
        <w:instrText xml:space="preserve"> PAGEREF _Toc57551714 \h </w:instrText>
      </w:r>
      <w:r>
        <w:rPr>
          <w:noProof/>
        </w:rPr>
      </w:r>
      <w:r>
        <w:rPr>
          <w:noProof/>
        </w:rPr>
        <w:fldChar w:fldCharType="separate"/>
      </w:r>
      <w:r>
        <w:rPr>
          <w:noProof/>
        </w:rPr>
        <w:t>9</w:t>
      </w:r>
      <w:r>
        <w:rPr>
          <w:noProof/>
        </w:rPr>
        <w:fldChar w:fldCharType="end"/>
      </w:r>
    </w:p>
    <w:p w14:paraId="666575F9" w14:textId="65A11E69"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sidRPr="001A47B0">
        <w:rPr>
          <w:noProof/>
        </w:rPr>
        <w:t xml:space="preserve">B.7  </w:t>
      </w:r>
      <w:r>
        <w:rPr>
          <w:noProof/>
        </w:rPr>
        <w:t>Ochrana obyvatelstva</w:t>
      </w:r>
      <w:r>
        <w:rPr>
          <w:noProof/>
        </w:rPr>
        <w:tab/>
      </w:r>
      <w:r>
        <w:rPr>
          <w:noProof/>
        </w:rPr>
        <w:fldChar w:fldCharType="begin"/>
      </w:r>
      <w:r>
        <w:rPr>
          <w:noProof/>
        </w:rPr>
        <w:instrText xml:space="preserve"> PAGEREF _Toc57551715 \h </w:instrText>
      </w:r>
      <w:r>
        <w:rPr>
          <w:noProof/>
        </w:rPr>
      </w:r>
      <w:r>
        <w:rPr>
          <w:noProof/>
        </w:rPr>
        <w:fldChar w:fldCharType="separate"/>
      </w:r>
      <w:r>
        <w:rPr>
          <w:noProof/>
        </w:rPr>
        <w:t>9</w:t>
      </w:r>
      <w:r>
        <w:rPr>
          <w:noProof/>
        </w:rPr>
        <w:fldChar w:fldCharType="end"/>
      </w:r>
    </w:p>
    <w:p w14:paraId="5D6BC838" w14:textId="4F71753D" w:rsidR="00F3303C" w:rsidRDefault="00F3303C" w:rsidP="00F3303C">
      <w:pPr>
        <w:pStyle w:val="Obsah1"/>
        <w:tabs>
          <w:tab w:val="right" w:leader="dot" w:pos="9061"/>
        </w:tabs>
        <w:spacing w:line="280" w:lineRule="exact"/>
        <w:rPr>
          <w:rFonts w:asciiTheme="minorHAnsi" w:eastAsiaTheme="minorEastAsia" w:hAnsiTheme="minorHAnsi" w:cstheme="minorBidi"/>
          <w:b w:val="0"/>
          <w:bCs w:val="0"/>
          <w:caps w:val="0"/>
          <w:noProof/>
          <w:sz w:val="22"/>
          <w:szCs w:val="22"/>
        </w:rPr>
      </w:pPr>
      <w:r w:rsidRPr="001A47B0">
        <w:rPr>
          <w:noProof/>
        </w:rPr>
        <w:t xml:space="preserve">B.8  </w:t>
      </w:r>
      <w:r>
        <w:rPr>
          <w:noProof/>
        </w:rPr>
        <w:t>Zásady organizace výstavby</w:t>
      </w:r>
      <w:r>
        <w:rPr>
          <w:noProof/>
        </w:rPr>
        <w:tab/>
      </w:r>
      <w:r>
        <w:rPr>
          <w:noProof/>
        </w:rPr>
        <w:fldChar w:fldCharType="begin"/>
      </w:r>
      <w:r>
        <w:rPr>
          <w:noProof/>
        </w:rPr>
        <w:instrText xml:space="preserve"> PAGEREF _Toc57551716 \h </w:instrText>
      </w:r>
      <w:r>
        <w:rPr>
          <w:noProof/>
        </w:rPr>
      </w:r>
      <w:r>
        <w:rPr>
          <w:noProof/>
        </w:rPr>
        <w:fldChar w:fldCharType="separate"/>
      </w:r>
      <w:r>
        <w:rPr>
          <w:noProof/>
        </w:rPr>
        <w:t>9</w:t>
      </w:r>
      <w:r>
        <w:rPr>
          <w:noProof/>
        </w:rPr>
        <w:fldChar w:fldCharType="end"/>
      </w:r>
    </w:p>
    <w:p w14:paraId="0AECE25D" w14:textId="09B99FC6"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a) potřeby a spotřeby rozhodujících médií a hmot, jejich zajištění</w:t>
      </w:r>
      <w:r>
        <w:rPr>
          <w:noProof/>
        </w:rPr>
        <w:tab/>
      </w:r>
      <w:r>
        <w:rPr>
          <w:noProof/>
        </w:rPr>
        <w:fldChar w:fldCharType="begin"/>
      </w:r>
      <w:r>
        <w:rPr>
          <w:noProof/>
        </w:rPr>
        <w:instrText xml:space="preserve"> PAGEREF _Toc57551717 \h </w:instrText>
      </w:r>
      <w:r>
        <w:rPr>
          <w:noProof/>
        </w:rPr>
      </w:r>
      <w:r>
        <w:rPr>
          <w:noProof/>
        </w:rPr>
        <w:fldChar w:fldCharType="separate"/>
      </w:r>
      <w:r>
        <w:rPr>
          <w:noProof/>
        </w:rPr>
        <w:t>9</w:t>
      </w:r>
      <w:r>
        <w:rPr>
          <w:noProof/>
        </w:rPr>
        <w:fldChar w:fldCharType="end"/>
      </w:r>
    </w:p>
    <w:p w14:paraId="3CB4D158" w14:textId="70EC3EEF"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b) odvodnění staveniště</w:t>
      </w:r>
      <w:r>
        <w:rPr>
          <w:noProof/>
        </w:rPr>
        <w:tab/>
      </w:r>
      <w:r>
        <w:rPr>
          <w:noProof/>
        </w:rPr>
        <w:fldChar w:fldCharType="begin"/>
      </w:r>
      <w:r>
        <w:rPr>
          <w:noProof/>
        </w:rPr>
        <w:instrText xml:space="preserve"> PAGEREF _Toc57551718 \h </w:instrText>
      </w:r>
      <w:r>
        <w:rPr>
          <w:noProof/>
        </w:rPr>
      </w:r>
      <w:r>
        <w:rPr>
          <w:noProof/>
        </w:rPr>
        <w:fldChar w:fldCharType="separate"/>
      </w:r>
      <w:r>
        <w:rPr>
          <w:noProof/>
        </w:rPr>
        <w:t>9</w:t>
      </w:r>
      <w:r>
        <w:rPr>
          <w:noProof/>
        </w:rPr>
        <w:fldChar w:fldCharType="end"/>
      </w:r>
    </w:p>
    <w:p w14:paraId="7FCFE259" w14:textId="08E32F17"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c) napojení staveniště na stávající dopravní a technickou infrastrukturu</w:t>
      </w:r>
      <w:r>
        <w:rPr>
          <w:noProof/>
        </w:rPr>
        <w:tab/>
      </w:r>
      <w:r>
        <w:rPr>
          <w:noProof/>
        </w:rPr>
        <w:fldChar w:fldCharType="begin"/>
      </w:r>
      <w:r>
        <w:rPr>
          <w:noProof/>
        </w:rPr>
        <w:instrText xml:space="preserve"> PAGEREF _Toc57551719 \h </w:instrText>
      </w:r>
      <w:r>
        <w:rPr>
          <w:noProof/>
        </w:rPr>
      </w:r>
      <w:r>
        <w:rPr>
          <w:noProof/>
        </w:rPr>
        <w:fldChar w:fldCharType="separate"/>
      </w:r>
      <w:r>
        <w:rPr>
          <w:noProof/>
        </w:rPr>
        <w:t>9</w:t>
      </w:r>
      <w:r>
        <w:rPr>
          <w:noProof/>
        </w:rPr>
        <w:fldChar w:fldCharType="end"/>
      </w:r>
    </w:p>
    <w:p w14:paraId="652B782D" w14:textId="07A91705"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d) vliv provádění stavby na okolní stavby a pozemky</w:t>
      </w:r>
      <w:r>
        <w:rPr>
          <w:noProof/>
        </w:rPr>
        <w:tab/>
      </w:r>
      <w:r>
        <w:rPr>
          <w:noProof/>
        </w:rPr>
        <w:fldChar w:fldCharType="begin"/>
      </w:r>
      <w:r>
        <w:rPr>
          <w:noProof/>
        </w:rPr>
        <w:instrText xml:space="preserve"> PAGEREF _Toc57551720 \h </w:instrText>
      </w:r>
      <w:r>
        <w:rPr>
          <w:noProof/>
        </w:rPr>
      </w:r>
      <w:r>
        <w:rPr>
          <w:noProof/>
        </w:rPr>
        <w:fldChar w:fldCharType="separate"/>
      </w:r>
      <w:r>
        <w:rPr>
          <w:noProof/>
        </w:rPr>
        <w:t>9</w:t>
      </w:r>
      <w:r>
        <w:rPr>
          <w:noProof/>
        </w:rPr>
        <w:fldChar w:fldCharType="end"/>
      </w:r>
    </w:p>
    <w:p w14:paraId="4FAE3C53" w14:textId="2CAAE153"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e) ochrana okolí staveniště a požadavky na související asanace, demolice, kácení dřevin</w:t>
      </w:r>
      <w:r>
        <w:rPr>
          <w:noProof/>
        </w:rPr>
        <w:tab/>
      </w:r>
      <w:r>
        <w:rPr>
          <w:noProof/>
        </w:rPr>
        <w:fldChar w:fldCharType="begin"/>
      </w:r>
      <w:r>
        <w:rPr>
          <w:noProof/>
        </w:rPr>
        <w:instrText xml:space="preserve"> PAGEREF _Toc57551721 \h </w:instrText>
      </w:r>
      <w:r>
        <w:rPr>
          <w:noProof/>
        </w:rPr>
      </w:r>
      <w:r>
        <w:rPr>
          <w:noProof/>
        </w:rPr>
        <w:fldChar w:fldCharType="separate"/>
      </w:r>
      <w:r>
        <w:rPr>
          <w:noProof/>
        </w:rPr>
        <w:t>10</w:t>
      </w:r>
      <w:r>
        <w:rPr>
          <w:noProof/>
        </w:rPr>
        <w:fldChar w:fldCharType="end"/>
      </w:r>
    </w:p>
    <w:p w14:paraId="6A4D1E28" w14:textId="52FB7B64"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f) maximální zábory pro staveniště (dočasné / trvalé)</w:t>
      </w:r>
      <w:r>
        <w:rPr>
          <w:noProof/>
        </w:rPr>
        <w:tab/>
      </w:r>
      <w:r>
        <w:rPr>
          <w:noProof/>
        </w:rPr>
        <w:fldChar w:fldCharType="begin"/>
      </w:r>
      <w:r>
        <w:rPr>
          <w:noProof/>
        </w:rPr>
        <w:instrText xml:space="preserve"> PAGEREF _Toc57551722 \h </w:instrText>
      </w:r>
      <w:r>
        <w:rPr>
          <w:noProof/>
        </w:rPr>
      </w:r>
      <w:r>
        <w:rPr>
          <w:noProof/>
        </w:rPr>
        <w:fldChar w:fldCharType="separate"/>
      </w:r>
      <w:r>
        <w:rPr>
          <w:noProof/>
        </w:rPr>
        <w:t>10</w:t>
      </w:r>
      <w:r>
        <w:rPr>
          <w:noProof/>
        </w:rPr>
        <w:fldChar w:fldCharType="end"/>
      </w:r>
    </w:p>
    <w:p w14:paraId="2B8AD4DA" w14:textId="601FE510"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g) maximální produkovaná množství a druhy odpadů a emisí při výstavbě, jejich likvidace</w:t>
      </w:r>
      <w:r>
        <w:rPr>
          <w:noProof/>
        </w:rPr>
        <w:tab/>
      </w:r>
      <w:r>
        <w:rPr>
          <w:noProof/>
        </w:rPr>
        <w:fldChar w:fldCharType="begin"/>
      </w:r>
      <w:r>
        <w:rPr>
          <w:noProof/>
        </w:rPr>
        <w:instrText xml:space="preserve"> PAGEREF _Toc57551723 \h </w:instrText>
      </w:r>
      <w:r>
        <w:rPr>
          <w:noProof/>
        </w:rPr>
      </w:r>
      <w:r>
        <w:rPr>
          <w:noProof/>
        </w:rPr>
        <w:fldChar w:fldCharType="separate"/>
      </w:r>
      <w:r>
        <w:rPr>
          <w:noProof/>
        </w:rPr>
        <w:t>10</w:t>
      </w:r>
      <w:r>
        <w:rPr>
          <w:noProof/>
        </w:rPr>
        <w:fldChar w:fldCharType="end"/>
      </w:r>
    </w:p>
    <w:p w14:paraId="08146D64" w14:textId="58A29A11"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i) bilance zemních prací, požadavky na přísun nebo deponie zemin</w:t>
      </w:r>
      <w:r>
        <w:rPr>
          <w:noProof/>
        </w:rPr>
        <w:tab/>
      </w:r>
      <w:r>
        <w:rPr>
          <w:noProof/>
        </w:rPr>
        <w:fldChar w:fldCharType="begin"/>
      </w:r>
      <w:r>
        <w:rPr>
          <w:noProof/>
        </w:rPr>
        <w:instrText xml:space="preserve"> PAGEREF _Toc57551724 \h </w:instrText>
      </w:r>
      <w:r>
        <w:rPr>
          <w:noProof/>
        </w:rPr>
      </w:r>
      <w:r>
        <w:rPr>
          <w:noProof/>
        </w:rPr>
        <w:fldChar w:fldCharType="separate"/>
      </w:r>
      <w:r>
        <w:rPr>
          <w:noProof/>
        </w:rPr>
        <w:t>11</w:t>
      </w:r>
      <w:r>
        <w:rPr>
          <w:noProof/>
        </w:rPr>
        <w:fldChar w:fldCharType="end"/>
      </w:r>
    </w:p>
    <w:p w14:paraId="12B53FAA" w14:textId="08FB7A5B"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j) ochrana životního prostředí při výstavbě</w:t>
      </w:r>
      <w:r>
        <w:rPr>
          <w:noProof/>
        </w:rPr>
        <w:tab/>
      </w:r>
      <w:r>
        <w:rPr>
          <w:noProof/>
        </w:rPr>
        <w:fldChar w:fldCharType="begin"/>
      </w:r>
      <w:r>
        <w:rPr>
          <w:noProof/>
        </w:rPr>
        <w:instrText xml:space="preserve"> PAGEREF _Toc57551725 \h </w:instrText>
      </w:r>
      <w:r>
        <w:rPr>
          <w:noProof/>
        </w:rPr>
      </w:r>
      <w:r>
        <w:rPr>
          <w:noProof/>
        </w:rPr>
        <w:fldChar w:fldCharType="separate"/>
      </w:r>
      <w:r>
        <w:rPr>
          <w:noProof/>
        </w:rPr>
        <w:t>11</w:t>
      </w:r>
      <w:r>
        <w:rPr>
          <w:noProof/>
        </w:rPr>
        <w:fldChar w:fldCharType="end"/>
      </w:r>
    </w:p>
    <w:p w14:paraId="4E582849" w14:textId="56F97F8F"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k) zásady bezpečnosti a ochrany zdraví při práci na staveništi, posouzení potřeby koordinátora bezpečnosti a ochrany zdraví při práci podle jiných právních předpisů</w:t>
      </w:r>
      <w:r>
        <w:rPr>
          <w:noProof/>
        </w:rPr>
        <w:tab/>
      </w:r>
      <w:r>
        <w:rPr>
          <w:noProof/>
        </w:rPr>
        <w:fldChar w:fldCharType="begin"/>
      </w:r>
      <w:r>
        <w:rPr>
          <w:noProof/>
        </w:rPr>
        <w:instrText xml:space="preserve"> PAGEREF _Toc57551726 \h </w:instrText>
      </w:r>
      <w:r>
        <w:rPr>
          <w:noProof/>
        </w:rPr>
      </w:r>
      <w:r>
        <w:rPr>
          <w:noProof/>
        </w:rPr>
        <w:fldChar w:fldCharType="separate"/>
      </w:r>
      <w:r>
        <w:rPr>
          <w:noProof/>
        </w:rPr>
        <w:t>11</w:t>
      </w:r>
      <w:r>
        <w:rPr>
          <w:noProof/>
        </w:rPr>
        <w:fldChar w:fldCharType="end"/>
      </w:r>
    </w:p>
    <w:p w14:paraId="270E55F5" w14:textId="19F43CFB"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l) úpravy pro bezbariérové užívání výstavbou dotčených staveb</w:t>
      </w:r>
      <w:r>
        <w:rPr>
          <w:noProof/>
        </w:rPr>
        <w:tab/>
      </w:r>
      <w:r>
        <w:rPr>
          <w:noProof/>
        </w:rPr>
        <w:fldChar w:fldCharType="begin"/>
      </w:r>
      <w:r>
        <w:rPr>
          <w:noProof/>
        </w:rPr>
        <w:instrText xml:space="preserve"> PAGEREF _Toc57551727 \h </w:instrText>
      </w:r>
      <w:r>
        <w:rPr>
          <w:noProof/>
        </w:rPr>
      </w:r>
      <w:r>
        <w:rPr>
          <w:noProof/>
        </w:rPr>
        <w:fldChar w:fldCharType="separate"/>
      </w:r>
      <w:r>
        <w:rPr>
          <w:noProof/>
        </w:rPr>
        <w:t>12</w:t>
      </w:r>
      <w:r>
        <w:rPr>
          <w:noProof/>
        </w:rPr>
        <w:fldChar w:fldCharType="end"/>
      </w:r>
    </w:p>
    <w:p w14:paraId="6C045EE2" w14:textId="15034109"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m) zásady pro dopravně inženýrské opatření</w:t>
      </w:r>
      <w:r>
        <w:rPr>
          <w:noProof/>
        </w:rPr>
        <w:tab/>
      </w:r>
      <w:r>
        <w:rPr>
          <w:noProof/>
        </w:rPr>
        <w:fldChar w:fldCharType="begin"/>
      </w:r>
      <w:r>
        <w:rPr>
          <w:noProof/>
        </w:rPr>
        <w:instrText xml:space="preserve"> PAGEREF _Toc57551728 \h </w:instrText>
      </w:r>
      <w:r>
        <w:rPr>
          <w:noProof/>
        </w:rPr>
      </w:r>
      <w:r>
        <w:rPr>
          <w:noProof/>
        </w:rPr>
        <w:fldChar w:fldCharType="separate"/>
      </w:r>
      <w:r>
        <w:rPr>
          <w:noProof/>
        </w:rPr>
        <w:t>12</w:t>
      </w:r>
      <w:r>
        <w:rPr>
          <w:noProof/>
        </w:rPr>
        <w:fldChar w:fldCharType="end"/>
      </w:r>
    </w:p>
    <w:p w14:paraId="7EB8FDDB" w14:textId="26045DD7"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n) stanovení speciálních podmínek pro provádění stavby (provádění stavby za provozu, opatření proti účinkům vnějšího prostředí při výstavbě apod.)</w:t>
      </w:r>
      <w:r>
        <w:rPr>
          <w:noProof/>
        </w:rPr>
        <w:tab/>
      </w:r>
      <w:r>
        <w:rPr>
          <w:noProof/>
        </w:rPr>
        <w:fldChar w:fldCharType="begin"/>
      </w:r>
      <w:r>
        <w:rPr>
          <w:noProof/>
        </w:rPr>
        <w:instrText xml:space="preserve"> PAGEREF _Toc57551729 \h </w:instrText>
      </w:r>
      <w:r>
        <w:rPr>
          <w:noProof/>
        </w:rPr>
      </w:r>
      <w:r>
        <w:rPr>
          <w:noProof/>
        </w:rPr>
        <w:fldChar w:fldCharType="separate"/>
      </w:r>
      <w:r>
        <w:rPr>
          <w:noProof/>
        </w:rPr>
        <w:t>12</w:t>
      </w:r>
      <w:r>
        <w:rPr>
          <w:noProof/>
        </w:rPr>
        <w:fldChar w:fldCharType="end"/>
      </w:r>
    </w:p>
    <w:p w14:paraId="19EFC135" w14:textId="411CA4D1" w:rsidR="00F3303C" w:rsidRDefault="00F3303C" w:rsidP="00F3303C">
      <w:pPr>
        <w:pStyle w:val="Obsah2"/>
        <w:tabs>
          <w:tab w:val="right" w:leader="dot" w:pos="9061"/>
        </w:tabs>
        <w:spacing w:line="280" w:lineRule="exact"/>
        <w:rPr>
          <w:rFonts w:asciiTheme="minorHAnsi" w:eastAsiaTheme="minorEastAsia" w:hAnsiTheme="minorHAnsi" w:cstheme="minorBidi"/>
          <w:smallCaps w:val="0"/>
          <w:noProof/>
          <w:sz w:val="22"/>
          <w:szCs w:val="22"/>
        </w:rPr>
      </w:pPr>
      <w:r>
        <w:rPr>
          <w:noProof/>
        </w:rPr>
        <w:t>o) postup výstavby, rozhodující dílčí termíny</w:t>
      </w:r>
      <w:r>
        <w:rPr>
          <w:noProof/>
        </w:rPr>
        <w:tab/>
      </w:r>
      <w:r>
        <w:rPr>
          <w:noProof/>
        </w:rPr>
        <w:fldChar w:fldCharType="begin"/>
      </w:r>
      <w:r>
        <w:rPr>
          <w:noProof/>
        </w:rPr>
        <w:instrText xml:space="preserve"> PAGEREF _Toc57551730 \h </w:instrText>
      </w:r>
      <w:r>
        <w:rPr>
          <w:noProof/>
        </w:rPr>
      </w:r>
      <w:r>
        <w:rPr>
          <w:noProof/>
        </w:rPr>
        <w:fldChar w:fldCharType="separate"/>
      </w:r>
      <w:r>
        <w:rPr>
          <w:noProof/>
        </w:rPr>
        <w:t>12</w:t>
      </w:r>
      <w:r>
        <w:rPr>
          <w:noProof/>
        </w:rPr>
        <w:fldChar w:fldCharType="end"/>
      </w:r>
    </w:p>
    <w:p w14:paraId="6528824A" w14:textId="1DD3D178" w:rsidR="00AB5AE0" w:rsidRPr="00AB5AE0" w:rsidRDefault="00AB5AE0" w:rsidP="00F3303C">
      <w:pPr>
        <w:tabs>
          <w:tab w:val="left" w:pos="567"/>
        </w:tabs>
        <w:spacing w:line="280" w:lineRule="exact"/>
        <w:rPr>
          <w:b/>
          <w:sz w:val="24"/>
          <w:szCs w:val="24"/>
        </w:rPr>
      </w:pPr>
      <w:r w:rsidRPr="00AB5AE0">
        <w:rPr>
          <w:caps/>
          <w:color w:val="FF0000"/>
          <w:sz w:val="22"/>
          <w:szCs w:val="22"/>
        </w:rPr>
        <w:fldChar w:fldCharType="end"/>
      </w:r>
    </w:p>
    <w:p w14:paraId="5E1B33DD" w14:textId="77777777" w:rsidR="00AB5AE0" w:rsidRPr="00AB5AE0" w:rsidRDefault="00AB5AE0" w:rsidP="00AB5AE0">
      <w:pPr>
        <w:tabs>
          <w:tab w:val="left" w:pos="567"/>
        </w:tabs>
        <w:spacing w:line="360" w:lineRule="auto"/>
        <w:rPr>
          <w:b/>
          <w:sz w:val="24"/>
          <w:szCs w:val="24"/>
        </w:rPr>
      </w:pPr>
    </w:p>
    <w:p w14:paraId="54A17D1A" w14:textId="77777777" w:rsidR="00AB5AE0" w:rsidRPr="00AB5AE0" w:rsidRDefault="00AB5AE0" w:rsidP="00AB5AE0">
      <w:pPr>
        <w:tabs>
          <w:tab w:val="left" w:pos="567"/>
        </w:tabs>
        <w:spacing w:line="360" w:lineRule="auto"/>
        <w:rPr>
          <w:b/>
          <w:sz w:val="24"/>
          <w:szCs w:val="24"/>
        </w:rPr>
      </w:pPr>
    </w:p>
    <w:p w14:paraId="524923CA" w14:textId="77777777" w:rsidR="00AB5AE0" w:rsidRPr="00AB5AE0" w:rsidRDefault="00AB5AE0" w:rsidP="00AB5AE0">
      <w:pPr>
        <w:tabs>
          <w:tab w:val="left" w:pos="567"/>
        </w:tabs>
        <w:spacing w:line="360" w:lineRule="auto"/>
        <w:rPr>
          <w:b/>
          <w:sz w:val="24"/>
          <w:szCs w:val="24"/>
        </w:rPr>
      </w:pPr>
    </w:p>
    <w:p w14:paraId="5AEED1F3" w14:textId="77777777" w:rsidR="00AB5AE0" w:rsidRPr="00AB5AE0" w:rsidRDefault="00AB5AE0" w:rsidP="00AB5AE0">
      <w:pPr>
        <w:tabs>
          <w:tab w:val="left" w:pos="567"/>
        </w:tabs>
        <w:spacing w:line="360" w:lineRule="auto"/>
        <w:rPr>
          <w:b/>
          <w:sz w:val="24"/>
          <w:szCs w:val="24"/>
        </w:rPr>
      </w:pPr>
    </w:p>
    <w:p w14:paraId="16F941C1" w14:textId="77777777" w:rsidR="00AB5AE0" w:rsidRPr="008539F6" w:rsidRDefault="00AB5AE0" w:rsidP="008539F6">
      <w:pPr>
        <w:pStyle w:val="Nadpis1"/>
        <w:spacing w:line="260" w:lineRule="exact"/>
        <w:rPr>
          <w:szCs w:val="24"/>
        </w:rPr>
      </w:pPr>
      <w:bookmarkStart w:id="0" w:name="_Toc367870199"/>
      <w:bookmarkStart w:id="1" w:name="_Toc57551661"/>
      <w:proofErr w:type="gramStart"/>
      <w:r w:rsidRPr="008539F6">
        <w:rPr>
          <w:szCs w:val="24"/>
        </w:rPr>
        <w:lastRenderedPageBreak/>
        <w:t>B.1  Popis</w:t>
      </w:r>
      <w:proofErr w:type="gramEnd"/>
      <w:r w:rsidRPr="008539F6">
        <w:rPr>
          <w:szCs w:val="24"/>
        </w:rPr>
        <w:t xml:space="preserve"> území stavby</w:t>
      </w:r>
      <w:bookmarkEnd w:id="0"/>
      <w:bookmarkEnd w:id="1"/>
    </w:p>
    <w:p w14:paraId="735C40DB" w14:textId="77777777" w:rsidR="00AB5AE0" w:rsidRPr="008539F6" w:rsidRDefault="00AB5AE0" w:rsidP="008539F6">
      <w:pPr>
        <w:pStyle w:val="Nadpis2"/>
        <w:spacing w:line="260" w:lineRule="exact"/>
      </w:pPr>
      <w:bookmarkStart w:id="2" w:name="_Toc367870200"/>
      <w:bookmarkStart w:id="3" w:name="_Toc57551662"/>
      <w:r w:rsidRPr="008539F6">
        <w:t>a) charakteristika stavebního pozemku</w:t>
      </w:r>
      <w:bookmarkEnd w:id="2"/>
      <w:bookmarkEnd w:id="3"/>
    </w:p>
    <w:p w14:paraId="32A1B169" w14:textId="18F2A682" w:rsidR="002C0889" w:rsidRDefault="00AB5AE0" w:rsidP="008539F6">
      <w:pPr>
        <w:tabs>
          <w:tab w:val="left" w:pos="567"/>
          <w:tab w:val="left" w:pos="3402"/>
        </w:tabs>
        <w:spacing w:before="120" w:line="260" w:lineRule="exact"/>
        <w:ind w:firstLine="567"/>
        <w:jc w:val="both"/>
        <w:rPr>
          <w:sz w:val="24"/>
          <w:szCs w:val="24"/>
        </w:rPr>
      </w:pPr>
      <w:r w:rsidRPr="008539F6">
        <w:rPr>
          <w:sz w:val="24"/>
          <w:szCs w:val="24"/>
        </w:rPr>
        <w:t xml:space="preserve">Záměrem investora je rekonstrukce </w:t>
      </w:r>
      <w:r w:rsidR="00915D12" w:rsidRPr="008539F6">
        <w:rPr>
          <w:sz w:val="24"/>
          <w:szCs w:val="24"/>
        </w:rPr>
        <w:t>rozvodů topné vody (ÚT-P přívod a ÚT-Z zpátečka)</w:t>
      </w:r>
      <w:r w:rsidR="002C0889">
        <w:rPr>
          <w:sz w:val="24"/>
          <w:szCs w:val="24"/>
        </w:rPr>
        <w:t xml:space="preserve"> vedených </w:t>
      </w:r>
      <w:r w:rsidR="002C0889" w:rsidRPr="002C0889">
        <w:rPr>
          <w:sz w:val="24"/>
          <w:szCs w:val="24"/>
        </w:rPr>
        <w:t>v průchozím topném kanálu technické galerie T.G.9 a v průchozím topném kanálu pod komplexem Kahan. V TK Kahan budou napojeny z hlavního rozvodu přípojky pro stávající odběratele tepla (č.p. 805, 804, 803, 390 a 99).  Stávající rozvody topné vody jsou přivedeny topným kanálem VS803 z výměníkové stanice VS 803 (ulice Kpt. Jaroše).</w:t>
      </w:r>
    </w:p>
    <w:p w14:paraId="66C61DFA" w14:textId="77777777" w:rsidR="00AB5AE0" w:rsidRPr="008539F6" w:rsidRDefault="00AB5AE0" w:rsidP="008539F6">
      <w:pPr>
        <w:pStyle w:val="Nadpis2"/>
        <w:spacing w:line="260" w:lineRule="exact"/>
      </w:pPr>
      <w:bookmarkStart w:id="4" w:name="_Toc367870201"/>
      <w:bookmarkStart w:id="5" w:name="_Toc57551663"/>
      <w:r w:rsidRPr="008539F6">
        <w:t>b) výčet a závěry provedených průzkumů a rozborů (geologický průzkum, hydrogeologický průzkum, stavebně historický průzkum apod.)</w:t>
      </w:r>
      <w:bookmarkEnd w:id="4"/>
      <w:bookmarkEnd w:id="5"/>
    </w:p>
    <w:p w14:paraId="5978E4E6" w14:textId="77777777" w:rsidR="00AB5AE0" w:rsidRPr="008539F6" w:rsidRDefault="00AB5AE0" w:rsidP="008539F6">
      <w:pPr>
        <w:tabs>
          <w:tab w:val="left" w:pos="567"/>
        </w:tabs>
        <w:spacing w:line="260" w:lineRule="exact"/>
        <w:ind w:firstLine="567"/>
        <w:jc w:val="both"/>
        <w:rPr>
          <w:bCs/>
          <w:sz w:val="24"/>
          <w:szCs w:val="24"/>
        </w:rPr>
      </w:pPr>
      <w:r w:rsidRPr="008539F6">
        <w:rPr>
          <w:bCs/>
          <w:sz w:val="24"/>
          <w:szCs w:val="24"/>
        </w:rPr>
        <w:t>Před započetím prací na projektové dokumentaci byl proveden zevrubný stavebně technický průzkum zaměřený na zjištění skutečného stavu potrubí a tras potrubí v průlezných topných kanál</w:t>
      </w:r>
      <w:r w:rsidR="00A73D07" w:rsidRPr="008539F6">
        <w:rPr>
          <w:bCs/>
          <w:sz w:val="24"/>
          <w:szCs w:val="24"/>
        </w:rPr>
        <w:t>ech</w:t>
      </w:r>
      <w:r w:rsidRPr="008539F6">
        <w:rPr>
          <w:bCs/>
          <w:sz w:val="24"/>
          <w:szCs w:val="24"/>
        </w:rPr>
        <w:t>.</w:t>
      </w:r>
      <w:bookmarkStart w:id="6" w:name="_Toc367870202"/>
      <w:r w:rsidRPr="008539F6">
        <w:rPr>
          <w:bCs/>
          <w:sz w:val="24"/>
          <w:szCs w:val="24"/>
        </w:rPr>
        <w:t xml:space="preserve"> </w:t>
      </w:r>
    </w:p>
    <w:p w14:paraId="0DF226AC" w14:textId="77777777" w:rsidR="00AB5AE0" w:rsidRPr="008539F6" w:rsidRDefault="00AB5AE0" w:rsidP="008539F6">
      <w:pPr>
        <w:pStyle w:val="Nadpis2"/>
        <w:spacing w:line="260" w:lineRule="exact"/>
      </w:pPr>
      <w:bookmarkStart w:id="7" w:name="_Toc57551664"/>
      <w:r w:rsidRPr="008539F6">
        <w:t>c) stávající ochranná a bezpečnostní pásma</w:t>
      </w:r>
      <w:bookmarkEnd w:id="6"/>
      <w:bookmarkEnd w:id="7"/>
    </w:p>
    <w:p w14:paraId="1DC2432B" w14:textId="0EA53535" w:rsidR="00AB5AE0" w:rsidRPr="008539F6" w:rsidRDefault="00AB5AE0" w:rsidP="008539F6">
      <w:pPr>
        <w:spacing w:line="260" w:lineRule="exact"/>
        <w:ind w:firstLine="567"/>
        <w:jc w:val="both"/>
        <w:rPr>
          <w:sz w:val="24"/>
          <w:szCs w:val="24"/>
        </w:rPr>
      </w:pPr>
      <w:r w:rsidRPr="008539F6">
        <w:rPr>
          <w:sz w:val="24"/>
          <w:szCs w:val="24"/>
        </w:rPr>
        <w:t xml:space="preserve">Ochranné pásmo potrubních rozvodů je v souladu odst.2 a 3 § 87 zákona 458/200 Sb., 2,5 m od kraje </w:t>
      </w:r>
      <w:r w:rsidR="004C23B7" w:rsidRPr="008539F6">
        <w:rPr>
          <w:sz w:val="24"/>
          <w:szCs w:val="24"/>
        </w:rPr>
        <w:t>kanálu</w:t>
      </w:r>
      <w:r w:rsidR="00A73D07" w:rsidRPr="008539F6">
        <w:rPr>
          <w:sz w:val="24"/>
          <w:szCs w:val="24"/>
        </w:rPr>
        <w:t xml:space="preserve"> </w:t>
      </w:r>
      <w:r w:rsidRPr="008539F6">
        <w:rPr>
          <w:sz w:val="24"/>
          <w:szCs w:val="24"/>
        </w:rPr>
        <w:t xml:space="preserve">na každou stranu, pokud provozovatel neurčí jinak. </w:t>
      </w:r>
    </w:p>
    <w:p w14:paraId="40978251" w14:textId="77777777" w:rsidR="00AB5AE0" w:rsidRPr="008539F6" w:rsidRDefault="00AB5AE0" w:rsidP="008539F6">
      <w:pPr>
        <w:spacing w:before="120" w:line="260" w:lineRule="exact"/>
        <w:ind w:firstLine="567"/>
        <w:jc w:val="both"/>
        <w:rPr>
          <w:sz w:val="24"/>
          <w:szCs w:val="24"/>
        </w:rPr>
      </w:pPr>
      <w:r w:rsidRPr="008539F6">
        <w:rPr>
          <w:sz w:val="24"/>
          <w:szCs w:val="24"/>
        </w:rPr>
        <w:t xml:space="preserve">Řešená stavba a přilehlé pozemky nespadají do záplavového území vodního toku a nejsou zasaženy žádným ochranným pásmem, památkovou zónou apod. </w:t>
      </w:r>
    </w:p>
    <w:p w14:paraId="0F6F3206" w14:textId="77777777" w:rsidR="00AB5AE0" w:rsidRPr="008539F6" w:rsidRDefault="00AB5AE0" w:rsidP="008539F6">
      <w:pPr>
        <w:pStyle w:val="Nadpis2"/>
        <w:spacing w:line="260" w:lineRule="exact"/>
      </w:pPr>
      <w:bookmarkStart w:id="8" w:name="_Toc367870203"/>
      <w:bookmarkStart w:id="9" w:name="_Toc57551665"/>
      <w:r w:rsidRPr="008539F6">
        <w:t>d) poloha vzhledem k záplavovému území, poddolovanému území apod.</w:t>
      </w:r>
      <w:bookmarkEnd w:id="8"/>
      <w:bookmarkEnd w:id="9"/>
    </w:p>
    <w:p w14:paraId="37DEC66E" w14:textId="77777777" w:rsidR="00AB5AE0" w:rsidRPr="008539F6" w:rsidRDefault="00AB5AE0" w:rsidP="008539F6">
      <w:pPr>
        <w:tabs>
          <w:tab w:val="left" w:pos="567"/>
        </w:tabs>
        <w:spacing w:line="260" w:lineRule="exact"/>
        <w:ind w:firstLine="567"/>
        <w:rPr>
          <w:sz w:val="24"/>
          <w:szCs w:val="24"/>
        </w:rPr>
      </w:pPr>
      <w:r w:rsidRPr="008539F6">
        <w:rPr>
          <w:sz w:val="24"/>
          <w:szCs w:val="24"/>
        </w:rPr>
        <w:tab/>
        <w:t xml:space="preserve">Stavba není umístěna na záplavovém a na poddolovaném území. </w:t>
      </w:r>
    </w:p>
    <w:p w14:paraId="786F30EA" w14:textId="77777777" w:rsidR="00AB5AE0" w:rsidRPr="008539F6" w:rsidRDefault="00AB5AE0" w:rsidP="008539F6">
      <w:pPr>
        <w:pStyle w:val="Nadpis2"/>
        <w:spacing w:line="260" w:lineRule="exact"/>
      </w:pPr>
      <w:bookmarkStart w:id="10" w:name="_Toc367870204"/>
      <w:bookmarkStart w:id="11" w:name="_Toc57551666"/>
      <w:r w:rsidRPr="008539F6">
        <w:t>e)</w:t>
      </w:r>
      <w:r w:rsidR="00372F7E" w:rsidRPr="008539F6">
        <w:t xml:space="preserve"> </w:t>
      </w:r>
      <w:r w:rsidRPr="008539F6">
        <w:t>vliv stavby na okolní stavby a pozemky, ochrana okolí, vliv stavby na odtokové poměry v území</w:t>
      </w:r>
      <w:bookmarkEnd w:id="10"/>
      <w:bookmarkEnd w:id="11"/>
    </w:p>
    <w:p w14:paraId="5CB481BC"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Po dokončení nebude mít stavba vliv na okolní stavby a pozemky. Při realizaci bude dbáno na zajištění minimální prašnosti a obtěžování hlukem ze stavební výroby. Práce budou probíhat mimo období nočního klidu a budou respektovány příslušné obecní vyhlášky apod. </w:t>
      </w:r>
    </w:p>
    <w:p w14:paraId="13E1E589" w14:textId="77777777" w:rsidR="00AB5AE0" w:rsidRPr="008539F6" w:rsidRDefault="00AB5AE0" w:rsidP="008539F6">
      <w:pPr>
        <w:pStyle w:val="Nadpis2"/>
        <w:spacing w:line="260" w:lineRule="exact"/>
      </w:pPr>
      <w:bookmarkStart w:id="12" w:name="_Toc367870205"/>
      <w:bookmarkStart w:id="13" w:name="_Toc57551667"/>
      <w:r w:rsidRPr="008539F6">
        <w:t>f)</w:t>
      </w:r>
      <w:r w:rsidR="00372F7E" w:rsidRPr="008539F6">
        <w:t xml:space="preserve"> </w:t>
      </w:r>
      <w:r w:rsidRPr="008539F6">
        <w:t>požadavky na asanace, demolice, kácení dřevin</w:t>
      </w:r>
      <w:bookmarkEnd w:id="12"/>
      <w:bookmarkEnd w:id="13"/>
    </w:p>
    <w:p w14:paraId="5C2F833F" w14:textId="77777777" w:rsidR="00AB5AE0" w:rsidRPr="008539F6" w:rsidRDefault="00AB5AE0" w:rsidP="008539F6">
      <w:pPr>
        <w:tabs>
          <w:tab w:val="left" w:pos="567"/>
        </w:tabs>
        <w:spacing w:line="260" w:lineRule="exact"/>
        <w:ind w:firstLine="567"/>
        <w:rPr>
          <w:sz w:val="24"/>
          <w:szCs w:val="24"/>
        </w:rPr>
      </w:pPr>
      <w:r w:rsidRPr="008539F6">
        <w:rPr>
          <w:sz w:val="24"/>
          <w:szCs w:val="24"/>
        </w:rPr>
        <w:t xml:space="preserve">Navrhovaná stavba nevyvolává žádný požadavek na kácení vzrostlých stromů ani na případnou demolici jiných stavebních objektů. </w:t>
      </w:r>
    </w:p>
    <w:p w14:paraId="25CAF6DC" w14:textId="77777777" w:rsidR="00AB5AE0" w:rsidRPr="008539F6" w:rsidRDefault="00AB5AE0" w:rsidP="008539F6">
      <w:pPr>
        <w:pStyle w:val="Nadpis2"/>
        <w:spacing w:line="260" w:lineRule="exact"/>
      </w:pPr>
      <w:bookmarkStart w:id="14" w:name="_Toc367870206"/>
      <w:bookmarkStart w:id="15" w:name="_Toc57551668"/>
      <w:r w:rsidRPr="008539F6">
        <w:t>g)</w:t>
      </w:r>
      <w:r w:rsidR="00372F7E" w:rsidRPr="008539F6">
        <w:t xml:space="preserve"> </w:t>
      </w:r>
      <w:r w:rsidRPr="008539F6">
        <w:t>požadavky na maximální zábory zemědělského půdního fondu nebo pozemků určených k plnění funkce lesa (dočasné / trvalé)</w:t>
      </w:r>
      <w:bookmarkEnd w:id="14"/>
      <w:bookmarkEnd w:id="15"/>
    </w:p>
    <w:p w14:paraId="766D09C5" w14:textId="77777777" w:rsidR="00AB5AE0" w:rsidRPr="008539F6" w:rsidRDefault="00AB5AE0" w:rsidP="008539F6">
      <w:pPr>
        <w:spacing w:line="260" w:lineRule="exact"/>
        <w:ind w:firstLine="567"/>
        <w:jc w:val="both"/>
        <w:rPr>
          <w:bCs/>
          <w:sz w:val="24"/>
          <w:szCs w:val="24"/>
        </w:rPr>
      </w:pPr>
      <w:r w:rsidRPr="008539F6">
        <w:rPr>
          <w:bCs/>
          <w:sz w:val="24"/>
          <w:szCs w:val="24"/>
        </w:rPr>
        <w:t>Stavba nemá nároky na zábory zemědělského půdního fondu nebo pozemků určených k plnění funkce lesa.</w:t>
      </w:r>
    </w:p>
    <w:p w14:paraId="501CBF14" w14:textId="77777777" w:rsidR="00AB5AE0" w:rsidRPr="008539F6" w:rsidRDefault="00AB5AE0" w:rsidP="008539F6">
      <w:pPr>
        <w:pStyle w:val="Nadpis2"/>
        <w:spacing w:line="260" w:lineRule="exact"/>
      </w:pPr>
      <w:bookmarkStart w:id="16" w:name="_Toc367870207"/>
      <w:bookmarkStart w:id="17" w:name="_Toc57551669"/>
      <w:r w:rsidRPr="008539F6">
        <w:t>h)</w:t>
      </w:r>
      <w:r w:rsidR="00372F7E" w:rsidRPr="008539F6">
        <w:t xml:space="preserve"> </w:t>
      </w:r>
      <w:r w:rsidRPr="008539F6">
        <w:t>územně technické podmínky (možnost napojení na stávající dopravní a technickou infrastrukturu)</w:t>
      </w:r>
      <w:bookmarkEnd w:id="16"/>
      <w:bookmarkEnd w:id="17"/>
    </w:p>
    <w:p w14:paraId="79DB4D7C" w14:textId="77777777" w:rsidR="00AB5AE0" w:rsidRPr="008539F6" w:rsidRDefault="00AB5AE0" w:rsidP="008539F6">
      <w:pPr>
        <w:tabs>
          <w:tab w:val="left" w:pos="567"/>
        </w:tabs>
        <w:spacing w:line="260" w:lineRule="exact"/>
        <w:ind w:firstLine="567"/>
        <w:rPr>
          <w:sz w:val="24"/>
          <w:szCs w:val="24"/>
        </w:rPr>
      </w:pPr>
      <w:r w:rsidRPr="008539F6">
        <w:rPr>
          <w:sz w:val="24"/>
          <w:szCs w:val="24"/>
        </w:rPr>
        <w:t>Záměrem nevznikají nové nároky na územně technické podmínky. Stavba je napojena stávajícími přípojkami na technickou a dopravní infrastrukturu.</w:t>
      </w:r>
    </w:p>
    <w:p w14:paraId="6D388B79" w14:textId="77777777" w:rsidR="00AB5AE0" w:rsidRPr="008539F6" w:rsidRDefault="00AB5AE0" w:rsidP="008539F6">
      <w:pPr>
        <w:pStyle w:val="Nadpis2"/>
        <w:spacing w:line="260" w:lineRule="exact"/>
      </w:pPr>
      <w:bookmarkStart w:id="18" w:name="_Toc367870208"/>
      <w:bookmarkStart w:id="19" w:name="_Toc57551670"/>
      <w:r w:rsidRPr="008539F6">
        <w:t>i)</w:t>
      </w:r>
      <w:r w:rsidR="00372F7E" w:rsidRPr="008539F6">
        <w:t xml:space="preserve"> </w:t>
      </w:r>
      <w:r w:rsidRPr="008539F6">
        <w:t>věcné a časové vazby stavby, podmiňující, vyvolané, související investice</w:t>
      </w:r>
      <w:bookmarkEnd w:id="18"/>
      <w:bookmarkEnd w:id="19"/>
    </w:p>
    <w:p w14:paraId="2D4BA3DC" w14:textId="77777777" w:rsidR="00AB5AE0" w:rsidRPr="008539F6" w:rsidRDefault="00AB5AE0" w:rsidP="008539F6">
      <w:pPr>
        <w:spacing w:line="260" w:lineRule="exact"/>
        <w:ind w:firstLine="567"/>
        <w:jc w:val="both"/>
        <w:rPr>
          <w:bCs/>
          <w:sz w:val="24"/>
          <w:szCs w:val="24"/>
        </w:rPr>
      </w:pPr>
      <w:r w:rsidRPr="008539F6">
        <w:rPr>
          <w:bCs/>
          <w:sz w:val="24"/>
          <w:szCs w:val="24"/>
        </w:rPr>
        <w:t>Stavba nemá žádné věcné a časové vazby na jiné stavby. Stavba nemá žádné podmiňující, vyvolané a související investice.</w:t>
      </w:r>
    </w:p>
    <w:p w14:paraId="49D9EEFC" w14:textId="77777777" w:rsidR="009C0F35" w:rsidRPr="008539F6" w:rsidRDefault="009C0F35" w:rsidP="008539F6">
      <w:pPr>
        <w:spacing w:line="260" w:lineRule="exact"/>
        <w:ind w:firstLine="567"/>
        <w:jc w:val="both"/>
        <w:rPr>
          <w:bCs/>
          <w:sz w:val="24"/>
          <w:szCs w:val="24"/>
        </w:rPr>
      </w:pPr>
    </w:p>
    <w:p w14:paraId="4209DD55" w14:textId="001FCF95" w:rsidR="009D2AB5" w:rsidRDefault="009D2AB5" w:rsidP="008539F6">
      <w:pPr>
        <w:spacing w:line="260" w:lineRule="exact"/>
        <w:ind w:firstLine="567"/>
        <w:jc w:val="both"/>
        <w:rPr>
          <w:bCs/>
          <w:sz w:val="24"/>
          <w:szCs w:val="24"/>
        </w:rPr>
      </w:pPr>
    </w:p>
    <w:p w14:paraId="5F6B30B6" w14:textId="2E38AF0E" w:rsidR="002C0889" w:rsidRDefault="002C0889" w:rsidP="008539F6">
      <w:pPr>
        <w:spacing w:line="260" w:lineRule="exact"/>
        <w:ind w:firstLine="567"/>
        <w:jc w:val="both"/>
        <w:rPr>
          <w:bCs/>
          <w:sz w:val="24"/>
          <w:szCs w:val="24"/>
        </w:rPr>
      </w:pPr>
    </w:p>
    <w:p w14:paraId="4FA07464" w14:textId="77777777" w:rsidR="002C0889" w:rsidRPr="008539F6" w:rsidRDefault="002C0889" w:rsidP="008539F6">
      <w:pPr>
        <w:spacing w:line="260" w:lineRule="exact"/>
        <w:ind w:firstLine="567"/>
        <w:jc w:val="both"/>
        <w:rPr>
          <w:bCs/>
          <w:sz w:val="24"/>
          <w:szCs w:val="24"/>
        </w:rPr>
      </w:pPr>
    </w:p>
    <w:p w14:paraId="0C74F9A9" w14:textId="77777777" w:rsidR="00AB5AE0" w:rsidRPr="008539F6" w:rsidRDefault="00AB5AE0" w:rsidP="008539F6">
      <w:pPr>
        <w:tabs>
          <w:tab w:val="left" w:pos="567"/>
        </w:tabs>
        <w:spacing w:line="260" w:lineRule="exact"/>
        <w:ind w:firstLine="567"/>
        <w:rPr>
          <w:sz w:val="24"/>
          <w:szCs w:val="24"/>
          <w:u w:val="single"/>
        </w:rPr>
      </w:pPr>
      <w:r w:rsidRPr="008539F6">
        <w:rPr>
          <w:sz w:val="24"/>
          <w:szCs w:val="24"/>
          <w:u w:val="single"/>
        </w:rPr>
        <w:lastRenderedPageBreak/>
        <w:t>Předpoklady pro zahájení stavby:</w:t>
      </w:r>
    </w:p>
    <w:p w14:paraId="7E9A83F6" w14:textId="77777777" w:rsidR="00AB5AE0" w:rsidRPr="008539F6" w:rsidRDefault="00AB5AE0" w:rsidP="008539F6">
      <w:pPr>
        <w:numPr>
          <w:ilvl w:val="0"/>
          <w:numId w:val="39"/>
        </w:numPr>
        <w:tabs>
          <w:tab w:val="left" w:pos="567"/>
        </w:tabs>
        <w:spacing w:before="120" w:line="260" w:lineRule="exact"/>
        <w:ind w:left="0" w:firstLine="567"/>
        <w:jc w:val="both"/>
        <w:rPr>
          <w:sz w:val="24"/>
          <w:szCs w:val="24"/>
        </w:rPr>
      </w:pPr>
      <w:r w:rsidRPr="008539F6">
        <w:rPr>
          <w:sz w:val="24"/>
          <w:szCs w:val="24"/>
        </w:rPr>
        <w:t xml:space="preserve">Staveništní přípojka vody </w:t>
      </w:r>
      <w:r w:rsidR="00122853" w:rsidRPr="008539F6">
        <w:rPr>
          <w:sz w:val="24"/>
          <w:szCs w:val="24"/>
        </w:rPr>
        <w:t>-</w:t>
      </w:r>
      <w:r w:rsidRPr="008539F6">
        <w:rPr>
          <w:sz w:val="24"/>
          <w:szCs w:val="24"/>
        </w:rPr>
        <w:t xml:space="preserve"> zásobování vodou </w:t>
      </w:r>
      <w:r w:rsidR="00A35ED0" w:rsidRPr="008539F6">
        <w:rPr>
          <w:sz w:val="24"/>
          <w:szCs w:val="24"/>
        </w:rPr>
        <w:t xml:space="preserve">bude zajištěno </w:t>
      </w:r>
      <w:r w:rsidR="00122853" w:rsidRPr="008539F6">
        <w:rPr>
          <w:sz w:val="24"/>
          <w:szCs w:val="24"/>
        </w:rPr>
        <w:t xml:space="preserve">zhotovitelem stavby (např. cisterna)  </w:t>
      </w:r>
    </w:p>
    <w:p w14:paraId="08C55DB8" w14:textId="77777777" w:rsidR="00122853" w:rsidRPr="008539F6" w:rsidRDefault="00AB5AE0" w:rsidP="008539F6">
      <w:pPr>
        <w:numPr>
          <w:ilvl w:val="0"/>
          <w:numId w:val="39"/>
        </w:numPr>
        <w:tabs>
          <w:tab w:val="left" w:pos="567"/>
        </w:tabs>
        <w:spacing w:before="120" w:line="260" w:lineRule="exact"/>
        <w:ind w:left="0" w:firstLine="567"/>
        <w:jc w:val="both"/>
        <w:rPr>
          <w:sz w:val="24"/>
          <w:szCs w:val="24"/>
        </w:rPr>
      </w:pPr>
      <w:r w:rsidRPr="008539F6">
        <w:rPr>
          <w:sz w:val="24"/>
          <w:szCs w:val="24"/>
        </w:rPr>
        <w:t>Přípojka elektro (</w:t>
      </w:r>
      <w:proofErr w:type="gramStart"/>
      <w:r w:rsidRPr="008539F6">
        <w:rPr>
          <w:sz w:val="24"/>
          <w:szCs w:val="24"/>
        </w:rPr>
        <w:t>380V</w:t>
      </w:r>
      <w:proofErr w:type="gramEnd"/>
      <w:r w:rsidRPr="008539F6">
        <w:rPr>
          <w:sz w:val="24"/>
          <w:szCs w:val="24"/>
        </w:rPr>
        <w:t xml:space="preserve">, 220V) </w:t>
      </w:r>
      <w:r w:rsidR="00122853" w:rsidRPr="008539F6">
        <w:rPr>
          <w:sz w:val="24"/>
          <w:szCs w:val="24"/>
        </w:rPr>
        <w:t>-</w:t>
      </w:r>
      <w:r w:rsidRPr="008539F6">
        <w:rPr>
          <w:sz w:val="24"/>
          <w:szCs w:val="24"/>
        </w:rPr>
        <w:t xml:space="preserve"> </w:t>
      </w:r>
      <w:r w:rsidR="00122853" w:rsidRPr="008539F6">
        <w:rPr>
          <w:sz w:val="24"/>
          <w:szCs w:val="24"/>
        </w:rPr>
        <w:t>elektrická energie bude zajištěna zhotovitelem stavby (např. agr</w:t>
      </w:r>
      <w:r w:rsidR="00CA3030" w:rsidRPr="008539F6">
        <w:rPr>
          <w:sz w:val="24"/>
          <w:szCs w:val="24"/>
        </w:rPr>
        <w:t>e</w:t>
      </w:r>
      <w:r w:rsidR="00122853" w:rsidRPr="008539F6">
        <w:rPr>
          <w:sz w:val="24"/>
          <w:szCs w:val="24"/>
        </w:rPr>
        <w:t>gáty). Případné požadavky připojení na elektrickou energii z distribuční sítě je možné řešit až po konzultaci s vybraným dodavatelem stavby.</w:t>
      </w:r>
      <w:r w:rsidR="00CA3030" w:rsidRPr="008539F6">
        <w:rPr>
          <w:sz w:val="24"/>
          <w:szCs w:val="24"/>
        </w:rPr>
        <w:t xml:space="preserve"> </w:t>
      </w:r>
    </w:p>
    <w:p w14:paraId="16A91E4F" w14:textId="08FDBF02" w:rsidR="00AB5AE0" w:rsidRPr="008539F6" w:rsidRDefault="00AB5AE0" w:rsidP="008539F6">
      <w:pPr>
        <w:numPr>
          <w:ilvl w:val="0"/>
          <w:numId w:val="39"/>
        </w:numPr>
        <w:tabs>
          <w:tab w:val="left" w:pos="567"/>
        </w:tabs>
        <w:spacing w:before="120" w:line="260" w:lineRule="exact"/>
        <w:ind w:left="0" w:firstLine="567"/>
        <w:jc w:val="both"/>
        <w:rPr>
          <w:sz w:val="24"/>
          <w:szCs w:val="24"/>
        </w:rPr>
      </w:pPr>
      <w:r w:rsidRPr="008539F6">
        <w:rPr>
          <w:sz w:val="24"/>
          <w:szCs w:val="24"/>
        </w:rPr>
        <w:t>Zařízen</w:t>
      </w:r>
      <w:r w:rsidR="00A73D07" w:rsidRPr="008539F6">
        <w:rPr>
          <w:sz w:val="24"/>
          <w:szCs w:val="24"/>
        </w:rPr>
        <w:t xml:space="preserve">í staveniště se bude nacházet </w:t>
      </w:r>
      <w:r w:rsidR="002C0889">
        <w:rPr>
          <w:sz w:val="24"/>
          <w:szCs w:val="24"/>
        </w:rPr>
        <w:t>mezi objekty č.p. 99 a č.p. 390 (OS1) a u bloku 660 u vstupu do technické galerie T.G.9(OS2)</w:t>
      </w:r>
      <w:r w:rsidR="00915D12" w:rsidRPr="008539F6">
        <w:rPr>
          <w:sz w:val="24"/>
          <w:szCs w:val="24"/>
        </w:rPr>
        <w:t>.</w:t>
      </w:r>
      <w:r w:rsidR="004C23B7" w:rsidRPr="008539F6">
        <w:rPr>
          <w:sz w:val="24"/>
          <w:szCs w:val="24"/>
        </w:rPr>
        <w:t xml:space="preserve"> </w:t>
      </w:r>
      <w:r w:rsidR="00A73D07" w:rsidRPr="008539F6">
        <w:rPr>
          <w:sz w:val="24"/>
          <w:szCs w:val="24"/>
        </w:rPr>
        <w:t xml:space="preserve"> </w:t>
      </w:r>
      <w:r w:rsidRPr="008539F6">
        <w:rPr>
          <w:sz w:val="24"/>
          <w:szCs w:val="24"/>
        </w:rPr>
        <w:t xml:space="preserve"> </w:t>
      </w:r>
    </w:p>
    <w:p w14:paraId="70FC7498" w14:textId="41E05138" w:rsidR="00AB5AE0" w:rsidRPr="008539F6" w:rsidRDefault="00AB5AE0" w:rsidP="008539F6">
      <w:pPr>
        <w:numPr>
          <w:ilvl w:val="0"/>
          <w:numId w:val="39"/>
        </w:numPr>
        <w:tabs>
          <w:tab w:val="left" w:pos="567"/>
        </w:tabs>
        <w:spacing w:before="120" w:line="260" w:lineRule="exact"/>
        <w:ind w:left="0" w:firstLine="567"/>
        <w:jc w:val="both"/>
        <w:rPr>
          <w:sz w:val="24"/>
          <w:szCs w:val="24"/>
        </w:rPr>
      </w:pPr>
      <w:r w:rsidRPr="008539F6">
        <w:rPr>
          <w:sz w:val="24"/>
          <w:szCs w:val="24"/>
        </w:rPr>
        <w:t xml:space="preserve">Před zahájením výstavby bude staveniště </w:t>
      </w:r>
      <w:r w:rsidR="00A73D07" w:rsidRPr="008539F6">
        <w:rPr>
          <w:sz w:val="24"/>
          <w:szCs w:val="24"/>
        </w:rPr>
        <w:t>(</w:t>
      </w:r>
      <w:r w:rsidR="002C0889">
        <w:rPr>
          <w:sz w:val="24"/>
          <w:szCs w:val="24"/>
        </w:rPr>
        <w:t>OS1 a OS2</w:t>
      </w:r>
      <w:r w:rsidR="004C23B7" w:rsidRPr="008539F6">
        <w:rPr>
          <w:sz w:val="24"/>
          <w:szCs w:val="24"/>
        </w:rPr>
        <w:t xml:space="preserve">) </w:t>
      </w:r>
      <w:r w:rsidR="00A73D07" w:rsidRPr="008539F6">
        <w:rPr>
          <w:sz w:val="24"/>
          <w:szCs w:val="24"/>
        </w:rPr>
        <w:t>vyb</w:t>
      </w:r>
      <w:r w:rsidRPr="008539F6">
        <w:rPr>
          <w:sz w:val="24"/>
          <w:szCs w:val="24"/>
        </w:rPr>
        <w:t xml:space="preserve">aveno dle potřeby stavebními </w:t>
      </w:r>
      <w:r w:rsidR="00A73D07" w:rsidRPr="008539F6">
        <w:rPr>
          <w:sz w:val="24"/>
          <w:szCs w:val="24"/>
        </w:rPr>
        <w:t>s</w:t>
      </w:r>
      <w:r w:rsidRPr="008539F6">
        <w:rPr>
          <w:sz w:val="24"/>
          <w:szCs w:val="24"/>
        </w:rPr>
        <w:t>kladovým</w:t>
      </w:r>
      <w:r w:rsidR="00A73D07" w:rsidRPr="008539F6">
        <w:rPr>
          <w:sz w:val="24"/>
          <w:szCs w:val="24"/>
        </w:rPr>
        <w:t>i</w:t>
      </w:r>
      <w:r w:rsidRPr="008539F6">
        <w:rPr>
          <w:sz w:val="24"/>
          <w:szCs w:val="24"/>
        </w:rPr>
        <w:t xml:space="preserve"> kontejner</w:t>
      </w:r>
      <w:r w:rsidR="00A73D07" w:rsidRPr="008539F6">
        <w:rPr>
          <w:sz w:val="24"/>
          <w:szCs w:val="24"/>
        </w:rPr>
        <w:t>y</w:t>
      </w:r>
      <w:r w:rsidRPr="008539F6">
        <w:rPr>
          <w:sz w:val="24"/>
          <w:szCs w:val="24"/>
        </w:rPr>
        <w:t xml:space="preserve">. Rozsah těchto staveništních zařízení bude upřesněn s dodavatelem stavby před zahájením prací. Orientační doba stavby se předpokládá v rozsahu </w:t>
      </w:r>
      <w:r w:rsidR="00AB282D" w:rsidRPr="008539F6">
        <w:rPr>
          <w:sz w:val="24"/>
          <w:szCs w:val="24"/>
        </w:rPr>
        <w:t>- 2</w:t>
      </w:r>
      <w:r w:rsidRPr="008539F6">
        <w:rPr>
          <w:sz w:val="24"/>
          <w:szCs w:val="24"/>
        </w:rPr>
        <w:t xml:space="preserve"> měsíce</w:t>
      </w:r>
    </w:p>
    <w:p w14:paraId="67A740D4" w14:textId="77777777" w:rsidR="00AB5AE0" w:rsidRPr="008539F6" w:rsidRDefault="00AB5AE0" w:rsidP="008539F6">
      <w:pPr>
        <w:tabs>
          <w:tab w:val="left" w:pos="567"/>
        </w:tabs>
        <w:spacing w:before="120" w:line="260" w:lineRule="exact"/>
        <w:ind w:firstLine="567"/>
        <w:rPr>
          <w:sz w:val="24"/>
          <w:szCs w:val="24"/>
          <w:u w:val="single"/>
        </w:rPr>
      </w:pPr>
      <w:r w:rsidRPr="008539F6">
        <w:rPr>
          <w:sz w:val="24"/>
          <w:szCs w:val="24"/>
          <w:u w:val="single"/>
        </w:rPr>
        <w:t xml:space="preserve">Předpokládaná lhůta výstavby: </w:t>
      </w:r>
    </w:p>
    <w:p w14:paraId="166EF051" w14:textId="3ED98EFC" w:rsidR="00AB5AE0" w:rsidRPr="008539F6" w:rsidRDefault="00AB5AE0" w:rsidP="008539F6">
      <w:pPr>
        <w:tabs>
          <w:tab w:val="left" w:pos="567"/>
        </w:tabs>
        <w:spacing w:before="120" w:line="260" w:lineRule="exact"/>
        <w:ind w:firstLine="567"/>
        <w:rPr>
          <w:sz w:val="24"/>
          <w:szCs w:val="24"/>
        </w:rPr>
      </w:pPr>
      <w:r w:rsidRPr="008539F6">
        <w:rPr>
          <w:sz w:val="24"/>
          <w:szCs w:val="24"/>
        </w:rPr>
        <w:tab/>
      </w:r>
      <w:r w:rsidRPr="008539F6">
        <w:rPr>
          <w:sz w:val="24"/>
          <w:szCs w:val="24"/>
        </w:rPr>
        <w:tab/>
        <w:t>Zahájení</w:t>
      </w:r>
      <w:r w:rsidRPr="008539F6">
        <w:rPr>
          <w:sz w:val="24"/>
          <w:szCs w:val="24"/>
        </w:rPr>
        <w:tab/>
      </w:r>
      <w:r w:rsidRPr="008539F6">
        <w:rPr>
          <w:sz w:val="24"/>
          <w:szCs w:val="24"/>
        </w:rPr>
        <w:tab/>
      </w:r>
      <w:r w:rsidRPr="008539F6">
        <w:rPr>
          <w:sz w:val="24"/>
          <w:szCs w:val="24"/>
        </w:rPr>
        <w:tab/>
      </w:r>
      <w:r w:rsidR="00DD237B" w:rsidRPr="008539F6">
        <w:rPr>
          <w:sz w:val="24"/>
          <w:szCs w:val="24"/>
        </w:rPr>
        <w:t xml:space="preserve">nejdříve </w:t>
      </w:r>
      <w:r w:rsidR="00D87199" w:rsidRPr="008539F6">
        <w:rPr>
          <w:sz w:val="24"/>
          <w:szCs w:val="24"/>
        </w:rPr>
        <w:t>5</w:t>
      </w:r>
      <w:r w:rsidRPr="008539F6">
        <w:rPr>
          <w:sz w:val="24"/>
          <w:szCs w:val="24"/>
        </w:rPr>
        <w:t>/20</w:t>
      </w:r>
      <w:r w:rsidR="00915D12" w:rsidRPr="008539F6">
        <w:rPr>
          <w:sz w:val="24"/>
          <w:szCs w:val="24"/>
        </w:rPr>
        <w:t>21</w:t>
      </w:r>
    </w:p>
    <w:p w14:paraId="39060B19" w14:textId="46362A73" w:rsidR="00AB5AE0" w:rsidRPr="008539F6" w:rsidRDefault="00AB5AE0" w:rsidP="008539F6">
      <w:pPr>
        <w:tabs>
          <w:tab w:val="left" w:pos="567"/>
        </w:tabs>
        <w:spacing w:line="260" w:lineRule="exact"/>
        <w:ind w:firstLine="567"/>
        <w:rPr>
          <w:sz w:val="24"/>
          <w:szCs w:val="24"/>
        </w:rPr>
      </w:pPr>
      <w:r w:rsidRPr="008539F6">
        <w:rPr>
          <w:sz w:val="24"/>
          <w:szCs w:val="24"/>
        </w:rPr>
        <w:tab/>
      </w:r>
      <w:r w:rsidRPr="008539F6">
        <w:rPr>
          <w:sz w:val="24"/>
          <w:szCs w:val="24"/>
        </w:rPr>
        <w:tab/>
        <w:t>Dokončení</w:t>
      </w:r>
      <w:r w:rsidRPr="008539F6">
        <w:rPr>
          <w:sz w:val="24"/>
          <w:szCs w:val="24"/>
        </w:rPr>
        <w:tab/>
      </w:r>
      <w:r w:rsidRPr="008539F6">
        <w:rPr>
          <w:sz w:val="24"/>
          <w:szCs w:val="24"/>
        </w:rPr>
        <w:tab/>
      </w:r>
      <w:r w:rsidRPr="008539F6">
        <w:rPr>
          <w:sz w:val="24"/>
          <w:szCs w:val="24"/>
        </w:rPr>
        <w:tab/>
      </w:r>
      <w:r w:rsidR="00DD237B" w:rsidRPr="008539F6">
        <w:rPr>
          <w:sz w:val="24"/>
          <w:szCs w:val="24"/>
        </w:rPr>
        <w:t xml:space="preserve">nejpozději </w:t>
      </w:r>
      <w:r w:rsidR="00D87199" w:rsidRPr="008539F6">
        <w:rPr>
          <w:sz w:val="24"/>
          <w:szCs w:val="24"/>
        </w:rPr>
        <w:t>9</w:t>
      </w:r>
      <w:r w:rsidRPr="008539F6">
        <w:rPr>
          <w:sz w:val="24"/>
          <w:szCs w:val="24"/>
        </w:rPr>
        <w:t>/20</w:t>
      </w:r>
      <w:r w:rsidR="00915D12" w:rsidRPr="008539F6">
        <w:rPr>
          <w:sz w:val="24"/>
          <w:szCs w:val="24"/>
        </w:rPr>
        <w:t>21</w:t>
      </w:r>
    </w:p>
    <w:p w14:paraId="37E49659" w14:textId="77777777" w:rsidR="00AB5AE0" w:rsidRPr="008539F6" w:rsidRDefault="00AB5AE0" w:rsidP="008539F6">
      <w:pPr>
        <w:tabs>
          <w:tab w:val="left" w:pos="567"/>
        </w:tabs>
        <w:spacing w:line="260" w:lineRule="exact"/>
        <w:ind w:firstLine="567"/>
        <w:rPr>
          <w:sz w:val="24"/>
          <w:szCs w:val="24"/>
        </w:rPr>
      </w:pPr>
    </w:p>
    <w:p w14:paraId="5768AD1F" w14:textId="77777777" w:rsidR="00AB5AE0" w:rsidRPr="008539F6" w:rsidRDefault="00AB5AE0" w:rsidP="008539F6">
      <w:pPr>
        <w:pStyle w:val="Nadpis1"/>
        <w:spacing w:line="260" w:lineRule="exact"/>
        <w:rPr>
          <w:szCs w:val="24"/>
        </w:rPr>
      </w:pPr>
      <w:bookmarkStart w:id="20" w:name="_Toc367870209"/>
      <w:bookmarkStart w:id="21" w:name="_Toc57551671"/>
      <w:proofErr w:type="gramStart"/>
      <w:r w:rsidRPr="008539F6">
        <w:rPr>
          <w:szCs w:val="24"/>
        </w:rPr>
        <w:t>B.2  Celkový</w:t>
      </w:r>
      <w:proofErr w:type="gramEnd"/>
      <w:r w:rsidRPr="008539F6">
        <w:rPr>
          <w:szCs w:val="24"/>
        </w:rPr>
        <w:t xml:space="preserve"> popis stavby</w:t>
      </w:r>
      <w:bookmarkEnd w:id="20"/>
      <w:bookmarkEnd w:id="21"/>
    </w:p>
    <w:p w14:paraId="0695FEF5" w14:textId="77777777" w:rsidR="00AB5AE0" w:rsidRPr="008539F6" w:rsidRDefault="00AB5AE0" w:rsidP="008539F6">
      <w:pPr>
        <w:pStyle w:val="Nadpis1"/>
        <w:spacing w:before="240" w:line="260" w:lineRule="exact"/>
        <w:rPr>
          <w:szCs w:val="24"/>
        </w:rPr>
      </w:pPr>
      <w:bookmarkStart w:id="22" w:name="_Toc367870210"/>
      <w:bookmarkStart w:id="23" w:name="_Toc57551672"/>
      <w:proofErr w:type="gramStart"/>
      <w:r w:rsidRPr="008539F6">
        <w:rPr>
          <w:szCs w:val="24"/>
        </w:rPr>
        <w:t>B.2.1  Účel</w:t>
      </w:r>
      <w:proofErr w:type="gramEnd"/>
      <w:r w:rsidRPr="008539F6">
        <w:rPr>
          <w:szCs w:val="24"/>
        </w:rPr>
        <w:t xml:space="preserve"> užívání stavby</w:t>
      </w:r>
      <w:bookmarkEnd w:id="22"/>
      <w:bookmarkEnd w:id="23"/>
    </w:p>
    <w:p w14:paraId="43629F9F" w14:textId="77777777" w:rsidR="00AB5AE0" w:rsidRPr="008539F6" w:rsidRDefault="00AB5AE0" w:rsidP="008539F6">
      <w:pPr>
        <w:pStyle w:val="Nadpis2"/>
        <w:spacing w:before="200" w:line="260" w:lineRule="exact"/>
      </w:pPr>
      <w:bookmarkStart w:id="24" w:name="_Toc367870211"/>
      <w:bookmarkStart w:id="25" w:name="_Toc57551673"/>
      <w:r w:rsidRPr="008539F6">
        <w:t>a)</w:t>
      </w:r>
      <w:r w:rsidR="00372F7E" w:rsidRPr="008539F6">
        <w:t xml:space="preserve"> </w:t>
      </w:r>
      <w:r w:rsidRPr="008539F6">
        <w:t>funkční náplň stavby</w:t>
      </w:r>
      <w:bookmarkEnd w:id="24"/>
      <w:bookmarkEnd w:id="25"/>
    </w:p>
    <w:p w14:paraId="2F43845F" w14:textId="3BF1A345" w:rsidR="002C0889" w:rsidRPr="008539F6" w:rsidRDefault="00AB5AE0" w:rsidP="008539F6">
      <w:pPr>
        <w:tabs>
          <w:tab w:val="left" w:pos="567"/>
          <w:tab w:val="left" w:pos="3402"/>
        </w:tabs>
        <w:spacing w:before="120" w:line="260" w:lineRule="exact"/>
        <w:ind w:firstLine="567"/>
        <w:jc w:val="both"/>
        <w:rPr>
          <w:sz w:val="24"/>
          <w:szCs w:val="24"/>
        </w:rPr>
      </w:pPr>
      <w:r w:rsidRPr="008539F6">
        <w:rPr>
          <w:sz w:val="24"/>
          <w:szCs w:val="24"/>
        </w:rPr>
        <w:t xml:space="preserve">Stavba zajišťuje rekonstrukci </w:t>
      </w:r>
      <w:r w:rsidR="00A73D07" w:rsidRPr="008539F6">
        <w:rPr>
          <w:sz w:val="24"/>
          <w:szCs w:val="24"/>
        </w:rPr>
        <w:t xml:space="preserve">stávajících </w:t>
      </w:r>
      <w:r w:rsidR="00915D12" w:rsidRPr="008539F6">
        <w:rPr>
          <w:sz w:val="24"/>
          <w:szCs w:val="24"/>
        </w:rPr>
        <w:t>ocelových rozvodů topné vody</w:t>
      </w:r>
      <w:r w:rsidR="002C0889">
        <w:rPr>
          <w:sz w:val="24"/>
          <w:szCs w:val="24"/>
        </w:rPr>
        <w:t xml:space="preserve"> </w:t>
      </w:r>
      <w:r w:rsidR="002C0889" w:rsidRPr="008539F6">
        <w:rPr>
          <w:sz w:val="24"/>
          <w:szCs w:val="24"/>
        </w:rPr>
        <w:t>(ÚT-P přívod a ÚT-Z zpátečka)</w:t>
      </w:r>
      <w:r w:rsidR="002C0889">
        <w:rPr>
          <w:sz w:val="24"/>
          <w:szCs w:val="24"/>
        </w:rPr>
        <w:t xml:space="preserve"> vedených </w:t>
      </w:r>
      <w:r w:rsidR="00A73D07" w:rsidRPr="008539F6">
        <w:rPr>
          <w:sz w:val="24"/>
          <w:szCs w:val="24"/>
        </w:rPr>
        <w:t>v</w:t>
      </w:r>
      <w:r w:rsidR="002C0889">
        <w:rPr>
          <w:sz w:val="24"/>
          <w:szCs w:val="24"/>
        </w:rPr>
        <w:t xml:space="preserve"> p</w:t>
      </w:r>
      <w:r w:rsidR="002C0889" w:rsidRPr="002C0889">
        <w:rPr>
          <w:sz w:val="24"/>
          <w:szCs w:val="24"/>
        </w:rPr>
        <w:t>růchozím topném kanálu technické galerie T.G.9 a v průchozím topném kanálu pod komplexem Kahan.</w:t>
      </w:r>
      <w:r w:rsidR="00A73D07" w:rsidRPr="008539F6">
        <w:rPr>
          <w:sz w:val="24"/>
          <w:szCs w:val="24"/>
        </w:rPr>
        <w:t> </w:t>
      </w:r>
    </w:p>
    <w:p w14:paraId="417DDB0D" w14:textId="77777777" w:rsidR="00AB5AE0" w:rsidRPr="008539F6" w:rsidRDefault="00AB5AE0" w:rsidP="008539F6">
      <w:pPr>
        <w:pStyle w:val="Nadpis2"/>
        <w:spacing w:before="200" w:line="260" w:lineRule="exact"/>
      </w:pPr>
      <w:bookmarkStart w:id="26" w:name="_Toc367870212"/>
      <w:bookmarkStart w:id="27" w:name="_Toc57551674"/>
      <w:r w:rsidRPr="008539F6">
        <w:t>b)</w:t>
      </w:r>
      <w:r w:rsidR="00372F7E" w:rsidRPr="008539F6">
        <w:t xml:space="preserve"> </w:t>
      </w:r>
      <w:r w:rsidRPr="008539F6">
        <w:t>základní kapacity funkčních jednotek</w:t>
      </w:r>
      <w:bookmarkEnd w:id="26"/>
      <w:bookmarkEnd w:id="27"/>
    </w:p>
    <w:p w14:paraId="14494862" w14:textId="77777777" w:rsidR="00AB5AE0" w:rsidRPr="008539F6" w:rsidRDefault="00AB5AE0" w:rsidP="008539F6">
      <w:pPr>
        <w:tabs>
          <w:tab w:val="left" w:pos="567"/>
        </w:tabs>
        <w:spacing w:line="260" w:lineRule="exact"/>
        <w:ind w:firstLine="567"/>
        <w:jc w:val="both"/>
        <w:rPr>
          <w:sz w:val="24"/>
          <w:szCs w:val="24"/>
        </w:rPr>
      </w:pPr>
      <w:r w:rsidRPr="008539F6">
        <w:rPr>
          <w:bCs/>
          <w:sz w:val="24"/>
          <w:szCs w:val="24"/>
        </w:rPr>
        <w:t>Rozsah napojených míst rozvodů v objektech a výkonové požadavky objektů se nezmění oproti stávajícímu stavu.</w:t>
      </w:r>
    </w:p>
    <w:p w14:paraId="5A6A9617" w14:textId="77777777" w:rsidR="00AB5AE0" w:rsidRPr="008539F6" w:rsidRDefault="00AB5AE0" w:rsidP="008539F6">
      <w:pPr>
        <w:pStyle w:val="Nadpis2"/>
        <w:spacing w:before="200" w:line="260" w:lineRule="exact"/>
      </w:pPr>
      <w:bookmarkStart w:id="28" w:name="_Toc367870213"/>
      <w:bookmarkStart w:id="29" w:name="_Toc57551675"/>
      <w:r w:rsidRPr="008539F6">
        <w:t>c)</w:t>
      </w:r>
      <w:r w:rsidR="00372F7E" w:rsidRPr="008539F6">
        <w:t xml:space="preserve"> </w:t>
      </w:r>
      <w:r w:rsidRPr="008539F6">
        <w:t>maximální produkovaná množství a druhy odpadů a emisí a způsob nakládání s nimi</w:t>
      </w:r>
      <w:bookmarkEnd w:id="28"/>
      <w:bookmarkEnd w:id="29"/>
    </w:p>
    <w:p w14:paraId="460CDCED" w14:textId="77777777" w:rsidR="00AB5AE0" w:rsidRPr="008539F6" w:rsidRDefault="00AB5AE0" w:rsidP="008539F6">
      <w:pPr>
        <w:spacing w:line="260" w:lineRule="exact"/>
        <w:ind w:firstLine="567"/>
        <w:jc w:val="both"/>
        <w:rPr>
          <w:bCs/>
          <w:sz w:val="24"/>
          <w:szCs w:val="24"/>
        </w:rPr>
      </w:pPr>
      <w:r w:rsidRPr="008539F6">
        <w:rPr>
          <w:bCs/>
          <w:sz w:val="24"/>
          <w:szCs w:val="24"/>
        </w:rPr>
        <w:t>Stavba po dokončení neprodukuje žádné odpady a emise.</w:t>
      </w:r>
    </w:p>
    <w:p w14:paraId="4D37A0CC" w14:textId="77777777" w:rsidR="00AB5AE0" w:rsidRPr="008539F6" w:rsidRDefault="00AB5AE0" w:rsidP="008539F6">
      <w:pPr>
        <w:pStyle w:val="Nadpis1"/>
        <w:spacing w:before="240" w:line="260" w:lineRule="exact"/>
        <w:rPr>
          <w:szCs w:val="24"/>
        </w:rPr>
      </w:pPr>
      <w:bookmarkStart w:id="30" w:name="_Toc367870214"/>
      <w:bookmarkStart w:id="31" w:name="_Toc57551676"/>
      <w:proofErr w:type="gramStart"/>
      <w:r w:rsidRPr="008539F6">
        <w:rPr>
          <w:szCs w:val="24"/>
        </w:rPr>
        <w:t>B.2.2  Celkové</w:t>
      </w:r>
      <w:proofErr w:type="gramEnd"/>
      <w:r w:rsidRPr="008539F6">
        <w:rPr>
          <w:szCs w:val="24"/>
        </w:rPr>
        <w:t xml:space="preserve"> urbanistické a architektonické řešení</w:t>
      </w:r>
      <w:bookmarkEnd w:id="30"/>
      <w:bookmarkEnd w:id="31"/>
    </w:p>
    <w:p w14:paraId="6A209157" w14:textId="77777777" w:rsidR="00AB5AE0" w:rsidRPr="008539F6" w:rsidRDefault="00AB5AE0" w:rsidP="008539F6">
      <w:pPr>
        <w:pStyle w:val="Nadpis2"/>
        <w:spacing w:before="200" w:line="260" w:lineRule="exact"/>
      </w:pPr>
      <w:bookmarkStart w:id="32" w:name="_Toc367870215"/>
      <w:bookmarkStart w:id="33" w:name="_Toc57551677"/>
      <w:r w:rsidRPr="008539F6">
        <w:t>a)</w:t>
      </w:r>
      <w:r w:rsidR="00372F7E" w:rsidRPr="008539F6">
        <w:t xml:space="preserve"> </w:t>
      </w:r>
      <w:r w:rsidRPr="008539F6">
        <w:t>urbanismus - územní regulace, kompozice prostorového řešení</w:t>
      </w:r>
      <w:bookmarkEnd w:id="32"/>
      <w:bookmarkEnd w:id="33"/>
    </w:p>
    <w:p w14:paraId="7E74B1A2" w14:textId="608FE0E4" w:rsidR="00DD237B" w:rsidRPr="008539F6" w:rsidRDefault="00AB5AE0" w:rsidP="008539F6">
      <w:pPr>
        <w:tabs>
          <w:tab w:val="left" w:pos="567"/>
        </w:tabs>
        <w:spacing w:line="260" w:lineRule="exact"/>
        <w:ind w:firstLine="567"/>
        <w:rPr>
          <w:sz w:val="24"/>
          <w:szCs w:val="24"/>
        </w:rPr>
      </w:pPr>
      <w:r w:rsidRPr="008539F6">
        <w:rPr>
          <w:sz w:val="24"/>
          <w:szCs w:val="24"/>
        </w:rPr>
        <w:t xml:space="preserve">Jedná se o rekonstrukci rozvodů </w:t>
      </w:r>
      <w:r w:rsidR="008A564D" w:rsidRPr="008539F6">
        <w:rPr>
          <w:sz w:val="24"/>
          <w:szCs w:val="24"/>
        </w:rPr>
        <w:t>t</w:t>
      </w:r>
      <w:r w:rsidRPr="008539F6">
        <w:rPr>
          <w:sz w:val="24"/>
          <w:szCs w:val="24"/>
        </w:rPr>
        <w:t>eplé vody</w:t>
      </w:r>
      <w:r w:rsidR="002C0889">
        <w:rPr>
          <w:sz w:val="24"/>
          <w:szCs w:val="24"/>
        </w:rPr>
        <w:t>,</w:t>
      </w:r>
      <w:r w:rsidRPr="008539F6">
        <w:rPr>
          <w:sz w:val="24"/>
          <w:szCs w:val="24"/>
        </w:rPr>
        <w:t xml:space="preserve"> urbanistické řešení se záměrem nemění. </w:t>
      </w:r>
      <w:bookmarkStart w:id="34" w:name="_Toc367870216"/>
    </w:p>
    <w:p w14:paraId="5DCF9DCB" w14:textId="77777777" w:rsidR="00AB5AE0" w:rsidRPr="008539F6" w:rsidRDefault="00AB5AE0" w:rsidP="008539F6">
      <w:pPr>
        <w:pStyle w:val="Nadpis2"/>
        <w:spacing w:before="200" w:line="260" w:lineRule="exact"/>
      </w:pPr>
      <w:bookmarkStart w:id="35" w:name="_Toc57551678"/>
      <w:r w:rsidRPr="008539F6">
        <w:t>b)</w:t>
      </w:r>
      <w:r w:rsidR="00372F7E" w:rsidRPr="008539F6">
        <w:t xml:space="preserve"> </w:t>
      </w:r>
      <w:r w:rsidRPr="008539F6">
        <w:t>architektonické řešení - kompozice tvarového řešení, materiálové a barevné řešení</w:t>
      </w:r>
      <w:bookmarkEnd w:id="34"/>
      <w:bookmarkEnd w:id="35"/>
    </w:p>
    <w:p w14:paraId="00E55E06" w14:textId="4E911E8B" w:rsidR="00AB5AE0" w:rsidRPr="008539F6" w:rsidRDefault="00AB5AE0" w:rsidP="008539F6">
      <w:pPr>
        <w:tabs>
          <w:tab w:val="left" w:pos="567"/>
          <w:tab w:val="left" w:pos="3402"/>
        </w:tabs>
        <w:spacing w:before="120" w:line="260" w:lineRule="exact"/>
        <w:ind w:firstLine="567"/>
        <w:jc w:val="both"/>
        <w:rPr>
          <w:sz w:val="24"/>
          <w:szCs w:val="24"/>
        </w:rPr>
      </w:pPr>
      <w:r w:rsidRPr="008539F6">
        <w:rPr>
          <w:sz w:val="24"/>
          <w:szCs w:val="24"/>
        </w:rPr>
        <w:t xml:space="preserve">Předmětem stavby je rekonstrukce </w:t>
      </w:r>
      <w:r w:rsidR="00F97D35" w:rsidRPr="008539F6">
        <w:rPr>
          <w:sz w:val="24"/>
          <w:szCs w:val="24"/>
        </w:rPr>
        <w:t>stávajících rozvodů topné vody (ÚT-P přívod a ÚT-Z zpátečka</w:t>
      </w:r>
      <w:r w:rsidR="002C0889">
        <w:rPr>
          <w:sz w:val="24"/>
          <w:szCs w:val="24"/>
        </w:rPr>
        <w:t>) vedených</w:t>
      </w:r>
      <w:r w:rsidR="002C0889" w:rsidRPr="002C0889">
        <w:rPr>
          <w:sz w:val="24"/>
          <w:szCs w:val="24"/>
        </w:rPr>
        <w:t xml:space="preserve"> v průchozím topném kanálu technické galerie T.G.9 a v průchozím topném kanálu pod komplexem Kahan</w:t>
      </w:r>
      <w:r w:rsidR="00F97D35" w:rsidRPr="008539F6">
        <w:rPr>
          <w:sz w:val="24"/>
          <w:szCs w:val="24"/>
        </w:rPr>
        <w:t>.</w:t>
      </w:r>
      <w:r w:rsidR="008A564D" w:rsidRPr="008539F6">
        <w:rPr>
          <w:sz w:val="24"/>
          <w:szCs w:val="24"/>
        </w:rPr>
        <w:t xml:space="preserve"> </w:t>
      </w:r>
      <w:r w:rsidRPr="008539F6">
        <w:rPr>
          <w:sz w:val="24"/>
          <w:szCs w:val="24"/>
        </w:rPr>
        <w:t xml:space="preserve">Stavba proto nemá nároky na architektonické řešení. </w:t>
      </w:r>
    </w:p>
    <w:p w14:paraId="21773421" w14:textId="77777777" w:rsidR="00AB5AE0" w:rsidRPr="008539F6" w:rsidRDefault="00AB5AE0" w:rsidP="008539F6">
      <w:pPr>
        <w:pStyle w:val="Nadpis1"/>
        <w:spacing w:before="200" w:line="260" w:lineRule="exact"/>
        <w:rPr>
          <w:szCs w:val="24"/>
        </w:rPr>
      </w:pPr>
      <w:bookmarkStart w:id="36" w:name="_Toc367870217"/>
      <w:bookmarkStart w:id="37" w:name="_Toc57551679"/>
      <w:proofErr w:type="gramStart"/>
      <w:r w:rsidRPr="008539F6">
        <w:rPr>
          <w:szCs w:val="24"/>
        </w:rPr>
        <w:t>B.2.3  Celkové</w:t>
      </w:r>
      <w:proofErr w:type="gramEnd"/>
      <w:r w:rsidRPr="008539F6">
        <w:rPr>
          <w:szCs w:val="24"/>
        </w:rPr>
        <w:t xml:space="preserve"> provozní řešení, technologie výroby</w:t>
      </w:r>
      <w:bookmarkEnd w:id="36"/>
      <w:bookmarkEnd w:id="37"/>
    </w:p>
    <w:p w14:paraId="751789E9" w14:textId="46D13F51" w:rsidR="00AB5AE0" w:rsidRPr="008539F6" w:rsidRDefault="00AB5AE0" w:rsidP="008539F6">
      <w:pPr>
        <w:pStyle w:val="Nadpis8"/>
        <w:spacing w:before="120" w:line="260" w:lineRule="exact"/>
        <w:ind w:left="0" w:firstLine="567"/>
        <w:rPr>
          <w:szCs w:val="24"/>
        </w:rPr>
      </w:pPr>
      <w:r w:rsidRPr="008539F6">
        <w:rPr>
          <w:szCs w:val="24"/>
        </w:rPr>
        <w:t xml:space="preserve">Záměr nemění provozní řešení. Napojení na veškerou technickou a dopravní infrastrukturu zůstává původní a beze změn. Zařízení slouží k zásobování </w:t>
      </w:r>
      <w:r w:rsidR="00F97D35" w:rsidRPr="008539F6">
        <w:rPr>
          <w:szCs w:val="24"/>
        </w:rPr>
        <w:t>topnou vodou</w:t>
      </w:r>
      <w:r w:rsidRPr="008539F6">
        <w:rPr>
          <w:szCs w:val="24"/>
        </w:rPr>
        <w:t xml:space="preserve"> </w:t>
      </w:r>
      <w:r w:rsidR="00F97D35" w:rsidRPr="008539F6">
        <w:rPr>
          <w:szCs w:val="24"/>
        </w:rPr>
        <w:t>m</w:t>
      </w:r>
      <w:r w:rsidRPr="008539F6">
        <w:rPr>
          <w:szCs w:val="24"/>
        </w:rPr>
        <w:t xml:space="preserve">ezi výměníkovou stanicí VS </w:t>
      </w:r>
      <w:r w:rsidR="00CD7450">
        <w:rPr>
          <w:szCs w:val="24"/>
        </w:rPr>
        <w:t>803</w:t>
      </w:r>
      <w:r w:rsidRPr="008539F6">
        <w:rPr>
          <w:szCs w:val="24"/>
        </w:rPr>
        <w:t xml:space="preserve"> a spotřebitelem v</w:t>
      </w:r>
      <w:r w:rsidR="00CD7450">
        <w:rPr>
          <w:szCs w:val="24"/>
        </w:rPr>
        <w:t xml:space="preserve"> objektech </w:t>
      </w:r>
      <w:r w:rsidR="00CD7450" w:rsidRPr="002C0889">
        <w:rPr>
          <w:szCs w:val="24"/>
        </w:rPr>
        <w:t xml:space="preserve">(č.p. 805, 804, 803, 390 a 99). </w:t>
      </w:r>
      <w:r w:rsidRPr="008539F6">
        <w:rPr>
          <w:szCs w:val="24"/>
        </w:rPr>
        <w:t xml:space="preserve"> </w:t>
      </w:r>
    </w:p>
    <w:p w14:paraId="2312AB21" w14:textId="77777777" w:rsidR="00AB5AE0" w:rsidRPr="008539F6" w:rsidRDefault="00AB5AE0" w:rsidP="008539F6">
      <w:pPr>
        <w:tabs>
          <w:tab w:val="left" w:pos="567"/>
        </w:tabs>
        <w:spacing w:line="260" w:lineRule="exact"/>
        <w:ind w:firstLine="567"/>
        <w:rPr>
          <w:sz w:val="24"/>
          <w:szCs w:val="24"/>
        </w:rPr>
      </w:pPr>
    </w:p>
    <w:p w14:paraId="1E3BD1A7" w14:textId="77777777" w:rsidR="00AB5AE0" w:rsidRPr="008539F6" w:rsidRDefault="00AB5AE0" w:rsidP="008539F6">
      <w:pPr>
        <w:pStyle w:val="Nadpis1"/>
        <w:spacing w:line="260" w:lineRule="exact"/>
        <w:rPr>
          <w:szCs w:val="24"/>
        </w:rPr>
      </w:pPr>
      <w:bookmarkStart w:id="38" w:name="_Toc367870218"/>
      <w:bookmarkStart w:id="39" w:name="_Toc57551680"/>
      <w:proofErr w:type="gramStart"/>
      <w:r w:rsidRPr="008539F6">
        <w:rPr>
          <w:szCs w:val="24"/>
        </w:rPr>
        <w:t>B.2.4  Bezbariérové</w:t>
      </w:r>
      <w:proofErr w:type="gramEnd"/>
      <w:r w:rsidRPr="008539F6">
        <w:rPr>
          <w:szCs w:val="24"/>
        </w:rPr>
        <w:t xml:space="preserve"> užívání stavby</w:t>
      </w:r>
      <w:bookmarkEnd w:id="38"/>
      <w:bookmarkEnd w:id="39"/>
    </w:p>
    <w:p w14:paraId="77E6C423" w14:textId="77777777" w:rsidR="00AB5AE0" w:rsidRPr="008539F6" w:rsidRDefault="00AB5AE0" w:rsidP="008539F6">
      <w:pPr>
        <w:spacing w:before="120" w:line="260" w:lineRule="exact"/>
        <w:ind w:firstLine="567"/>
        <w:rPr>
          <w:sz w:val="24"/>
          <w:szCs w:val="24"/>
        </w:rPr>
      </w:pPr>
      <w:r w:rsidRPr="008539F6">
        <w:rPr>
          <w:sz w:val="24"/>
          <w:szCs w:val="24"/>
        </w:rPr>
        <w:t>Není předmětem řešení.</w:t>
      </w:r>
    </w:p>
    <w:p w14:paraId="6AFF7610" w14:textId="77777777" w:rsidR="00AB5AE0" w:rsidRPr="008539F6" w:rsidRDefault="00AB5AE0" w:rsidP="008539F6">
      <w:pPr>
        <w:spacing w:line="260" w:lineRule="exact"/>
        <w:ind w:firstLine="567"/>
        <w:rPr>
          <w:sz w:val="24"/>
          <w:szCs w:val="24"/>
        </w:rPr>
      </w:pPr>
    </w:p>
    <w:p w14:paraId="65612DAF" w14:textId="77777777" w:rsidR="00AB5AE0" w:rsidRPr="008539F6" w:rsidRDefault="00AB5AE0" w:rsidP="008539F6">
      <w:pPr>
        <w:pStyle w:val="Nadpis1"/>
        <w:spacing w:line="260" w:lineRule="exact"/>
        <w:rPr>
          <w:szCs w:val="24"/>
        </w:rPr>
      </w:pPr>
      <w:bookmarkStart w:id="40" w:name="_Toc367870219"/>
      <w:bookmarkStart w:id="41" w:name="_Toc57551681"/>
      <w:proofErr w:type="gramStart"/>
      <w:r w:rsidRPr="008539F6">
        <w:rPr>
          <w:szCs w:val="24"/>
        </w:rPr>
        <w:t>B.2.5  Bezpečnost</w:t>
      </w:r>
      <w:proofErr w:type="gramEnd"/>
      <w:r w:rsidRPr="008539F6">
        <w:rPr>
          <w:szCs w:val="24"/>
        </w:rPr>
        <w:t xml:space="preserve"> při užívání stavby</w:t>
      </w:r>
      <w:bookmarkEnd w:id="40"/>
      <w:bookmarkEnd w:id="41"/>
    </w:p>
    <w:p w14:paraId="5C2285BD" w14:textId="24628454" w:rsidR="00AB5AE0" w:rsidRPr="008539F6" w:rsidRDefault="00AB5AE0" w:rsidP="008539F6">
      <w:pPr>
        <w:pStyle w:val="Import6"/>
        <w:spacing w:before="120" w:line="250" w:lineRule="exact"/>
        <w:ind w:firstLine="567"/>
        <w:jc w:val="both"/>
        <w:rPr>
          <w:rFonts w:ascii="Times New Roman" w:hAnsi="Times New Roman"/>
          <w:szCs w:val="24"/>
        </w:rPr>
      </w:pPr>
      <w:r w:rsidRPr="008539F6">
        <w:rPr>
          <w:rFonts w:ascii="Times New Roman" w:hAnsi="Times New Roman"/>
          <w:szCs w:val="24"/>
        </w:rPr>
        <w:t>Vlastní provoz potrubní sítě</w:t>
      </w:r>
      <w:r w:rsidR="00213D93" w:rsidRPr="008539F6">
        <w:rPr>
          <w:rFonts w:ascii="Times New Roman" w:hAnsi="Times New Roman"/>
          <w:szCs w:val="24"/>
        </w:rPr>
        <w:t xml:space="preserve"> t</w:t>
      </w:r>
      <w:r w:rsidR="00CD7450">
        <w:rPr>
          <w:rFonts w:ascii="Times New Roman" w:hAnsi="Times New Roman"/>
          <w:szCs w:val="24"/>
        </w:rPr>
        <w:t>opné vody (</w:t>
      </w:r>
      <w:r w:rsidR="00CD7450" w:rsidRPr="00CD7450">
        <w:rPr>
          <w:rFonts w:ascii="Times New Roman" w:hAnsi="Times New Roman"/>
          <w:szCs w:val="24"/>
        </w:rPr>
        <w:t xml:space="preserve">ÚT-P přívod a ÚT-Z zpátečka) </w:t>
      </w:r>
      <w:r w:rsidRPr="008539F6">
        <w:rPr>
          <w:rFonts w:ascii="Times New Roman" w:hAnsi="Times New Roman"/>
          <w:szCs w:val="24"/>
        </w:rPr>
        <w:t>je bezobslužný, plně automatický.</w:t>
      </w:r>
    </w:p>
    <w:p w14:paraId="33718478" w14:textId="77777777" w:rsidR="00AB5AE0" w:rsidRPr="008539F6" w:rsidRDefault="00AB5AE0" w:rsidP="008539F6">
      <w:pPr>
        <w:tabs>
          <w:tab w:val="left" w:pos="567"/>
        </w:tabs>
        <w:spacing w:line="250" w:lineRule="exact"/>
        <w:ind w:firstLine="567"/>
        <w:jc w:val="both"/>
        <w:rPr>
          <w:sz w:val="24"/>
          <w:szCs w:val="24"/>
        </w:rPr>
      </w:pPr>
      <w:r w:rsidRPr="008539F6">
        <w:rPr>
          <w:sz w:val="24"/>
          <w:szCs w:val="24"/>
        </w:rPr>
        <w:t xml:space="preserve">Bezpečnost práce při provádění stavební činnosti bude zajištěna v souladu s bezpečnostními předpisy a doprovodnými vyhláškami. Na stavbě musí být dodržováno v celém rozsahu nařízení vlády 591/2006 Sb. o požadavcích na bezpečnost a ochranu zdraví při práci na staveništích a 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14:paraId="24F3BD26" w14:textId="77777777" w:rsidR="00AB5AE0" w:rsidRPr="008539F6" w:rsidRDefault="00AB5AE0" w:rsidP="008539F6">
      <w:pPr>
        <w:tabs>
          <w:tab w:val="left" w:pos="567"/>
        </w:tabs>
        <w:spacing w:line="250" w:lineRule="exact"/>
        <w:ind w:firstLine="567"/>
        <w:jc w:val="both"/>
        <w:rPr>
          <w:sz w:val="24"/>
          <w:szCs w:val="24"/>
        </w:rPr>
      </w:pPr>
      <w:r w:rsidRPr="008539F6">
        <w:rPr>
          <w:sz w:val="24"/>
          <w:szCs w:val="24"/>
        </w:rPr>
        <w:t>Veškeré práce mohou vykonávat pouze náležitě vyškolené a poučené osoby s příslušným oprávněním k výkonu jednotlivých činností.</w:t>
      </w:r>
    </w:p>
    <w:p w14:paraId="35AC0E35" w14:textId="77777777" w:rsidR="00AB5AE0" w:rsidRPr="008539F6" w:rsidRDefault="00AB5AE0" w:rsidP="008539F6">
      <w:pPr>
        <w:tabs>
          <w:tab w:val="left" w:pos="567"/>
        </w:tabs>
        <w:spacing w:line="250" w:lineRule="exact"/>
        <w:ind w:firstLine="567"/>
        <w:jc w:val="both"/>
        <w:rPr>
          <w:sz w:val="24"/>
          <w:szCs w:val="24"/>
        </w:rPr>
      </w:pPr>
      <w:r w:rsidRPr="008539F6">
        <w:rPr>
          <w:sz w:val="24"/>
          <w:szCs w:val="24"/>
        </w:rPr>
        <w:t xml:space="preserve">Provozovatel musí zajistit možnost bezpečného použití svařovacích agregátů. Dále je povinen provést vyškolení montážních pracovníků o bezpečnosti při montážních pracích prováděných ve stávajícím zařízení, které je v provozu. </w:t>
      </w:r>
    </w:p>
    <w:p w14:paraId="24A9D1F6" w14:textId="77777777" w:rsidR="00AB5AE0" w:rsidRPr="008539F6" w:rsidRDefault="00AB5AE0" w:rsidP="008539F6">
      <w:pPr>
        <w:tabs>
          <w:tab w:val="left" w:pos="567"/>
        </w:tabs>
        <w:spacing w:line="250" w:lineRule="exact"/>
        <w:ind w:firstLine="567"/>
        <w:jc w:val="both"/>
        <w:rPr>
          <w:sz w:val="24"/>
          <w:szCs w:val="24"/>
        </w:rPr>
      </w:pPr>
      <w:r w:rsidRPr="008539F6">
        <w:rPr>
          <w:sz w:val="24"/>
          <w:szCs w:val="24"/>
        </w:rPr>
        <w:t>Nebezpečí mechanických úrazů musí být předcházeno především dodržováním provozních předpisů, odbornou způsobilostí zaměstnanců a respektováním všech bezpečnostních předpisů a jejich kontrolováním ze strany zaměstnavatele.</w:t>
      </w:r>
    </w:p>
    <w:p w14:paraId="21E88184" w14:textId="77777777" w:rsidR="00AB5AE0" w:rsidRPr="008539F6" w:rsidRDefault="00AB5AE0" w:rsidP="008539F6">
      <w:pPr>
        <w:tabs>
          <w:tab w:val="left" w:pos="567"/>
        </w:tabs>
        <w:spacing w:line="250" w:lineRule="exact"/>
        <w:ind w:firstLine="567"/>
        <w:jc w:val="both"/>
        <w:rPr>
          <w:sz w:val="24"/>
          <w:szCs w:val="24"/>
        </w:rPr>
      </w:pPr>
      <w:r w:rsidRPr="008539F6">
        <w:rPr>
          <w:sz w:val="24"/>
          <w:szCs w:val="24"/>
        </w:rPr>
        <w:t>Při provádění všech prací musí být přítomen trvalý odborný dozor dodavatelské firmy, který bude tyto práce řídit.</w:t>
      </w:r>
    </w:p>
    <w:p w14:paraId="6FBD72CD" w14:textId="77777777" w:rsidR="00AB5AE0" w:rsidRPr="008539F6" w:rsidRDefault="00AB5AE0" w:rsidP="008539F6">
      <w:pPr>
        <w:tabs>
          <w:tab w:val="left" w:pos="567"/>
        </w:tabs>
        <w:spacing w:line="260" w:lineRule="exact"/>
        <w:ind w:firstLine="567"/>
        <w:jc w:val="both"/>
        <w:rPr>
          <w:sz w:val="24"/>
          <w:szCs w:val="24"/>
        </w:rPr>
      </w:pPr>
    </w:p>
    <w:p w14:paraId="51EA181C" w14:textId="77777777" w:rsidR="00AB5AE0" w:rsidRPr="008539F6" w:rsidRDefault="00AB5AE0" w:rsidP="008539F6">
      <w:pPr>
        <w:pStyle w:val="Nadpis1"/>
        <w:spacing w:line="260" w:lineRule="exact"/>
        <w:rPr>
          <w:szCs w:val="24"/>
        </w:rPr>
      </w:pPr>
      <w:bookmarkStart w:id="42" w:name="_Toc367870220"/>
      <w:bookmarkStart w:id="43" w:name="_Toc57551682"/>
      <w:proofErr w:type="gramStart"/>
      <w:r w:rsidRPr="008539F6">
        <w:rPr>
          <w:szCs w:val="24"/>
        </w:rPr>
        <w:t>B.2.6  Základní</w:t>
      </w:r>
      <w:proofErr w:type="gramEnd"/>
      <w:r w:rsidRPr="008539F6">
        <w:rPr>
          <w:szCs w:val="24"/>
        </w:rPr>
        <w:t xml:space="preserve"> charakteristika objektů</w:t>
      </w:r>
      <w:bookmarkEnd w:id="42"/>
      <w:bookmarkEnd w:id="43"/>
    </w:p>
    <w:p w14:paraId="1CABCAE8" w14:textId="77777777" w:rsidR="00AB5AE0" w:rsidRPr="008539F6" w:rsidRDefault="00AB5AE0" w:rsidP="008539F6">
      <w:pPr>
        <w:pStyle w:val="Nadpis2"/>
        <w:spacing w:before="160" w:line="260" w:lineRule="exact"/>
      </w:pPr>
      <w:bookmarkStart w:id="44" w:name="_Toc367870221"/>
      <w:bookmarkStart w:id="45" w:name="_Toc57551683"/>
      <w:r w:rsidRPr="008539F6">
        <w:t>a)</w:t>
      </w:r>
      <w:r w:rsidR="00372F7E" w:rsidRPr="008539F6">
        <w:t xml:space="preserve"> </w:t>
      </w:r>
      <w:r w:rsidRPr="008539F6">
        <w:t>stavební řešení</w:t>
      </w:r>
      <w:bookmarkEnd w:id="44"/>
      <w:bookmarkEnd w:id="45"/>
    </w:p>
    <w:p w14:paraId="0593ECDE" w14:textId="59C274D6" w:rsidR="00AB5AE0" w:rsidRPr="008539F6" w:rsidRDefault="00AB5AE0" w:rsidP="008539F6">
      <w:pPr>
        <w:spacing w:line="260" w:lineRule="exact"/>
        <w:ind w:firstLine="567"/>
        <w:jc w:val="both"/>
        <w:rPr>
          <w:sz w:val="24"/>
          <w:szCs w:val="24"/>
        </w:rPr>
      </w:pPr>
      <w:r w:rsidRPr="008539F6">
        <w:rPr>
          <w:sz w:val="24"/>
          <w:szCs w:val="24"/>
        </w:rPr>
        <w:t xml:space="preserve">V rámci projektu jsou řešeny </w:t>
      </w:r>
      <w:r w:rsidR="00CD7450">
        <w:rPr>
          <w:sz w:val="24"/>
          <w:szCs w:val="24"/>
        </w:rPr>
        <w:t>drobné bourací práce (vyhotovení stavebního otvoru ve zděné příčce a bourání torza příčky v TK).</w:t>
      </w:r>
      <w:r w:rsidR="007417CF" w:rsidRPr="008539F6">
        <w:rPr>
          <w:sz w:val="24"/>
          <w:szCs w:val="24"/>
        </w:rPr>
        <w:t xml:space="preserve"> </w:t>
      </w:r>
      <w:r w:rsidR="00CD7450">
        <w:rPr>
          <w:sz w:val="24"/>
          <w:szCs w:val="24"/>
        </w:rPr>
        <w:t>Stavební otvor bude osazen protipožárními dveřmi.</w:t>
      </w:r>
      <w:r w:rsidRPr="008539F6">
        <w:rPr>
          <w:sz w:val="24"/>
          <w:szCs w:val="24"/>
        </w:rPr>
        <w:t xml:space="preserve"> </w:t>
      </w:r>
    </w:p>
    <w:p w14:paraId="16F2B82C" w14:textId="77777777" w:rsidR="00AB5AE0" w:rsidRPr="008539F6" w:rsidRDefault="00AB5AE0" w:rsidP="008539F6">
      <w:pPr>
        <w:pStyle w:val="Nadpis2"/>
        <w:spacing w:before="160" w:line="260" w:lineRule="exact"/>
      </w:pPr>
      <w:bookmarkStart w:id="46" w:name="_Toc367870222"/>
      <w:bookmarkStart w:id="47" w:name="_Toc57551684"/>
      <w:r w:rsidRPr="008539F6">
        <w:t>b)</w:t>
      </w:r>
      <w:r w:rsidR="00372F7E" w:rsidRPr="008539F6">
        <w:t xml:space="preserve"> </w:t>
      </w:r>
      <w:r w:rsidRPr="008539F6">
        <w:t>konstrukční a materiálové řešení</w:t>
      </w:r>
      <w:bookmarkEnd w:id="46"/>
      <w:bookmarkEnd w:id="47"/>
    </w:p>
    <w:p w14:paraId="5C375894" w14:textId="22A2E75F" w:rsidR="00F97D35" w:rsidRDefault="00F97D35" w:rsidP="008539F6">
      <w:pPr>
        <w:tabs>
          <w:tab w:val="left" w:pos="567"/>
        </w:tabs>
        <w:spacing w:line="260" w:lineRule="exact"/>
        <w:ind w:firstLine="567"/>
        <w:jc w:val="both"/>
        <w:rPr>
          <w:sz w:val="24"/>
          <w:szCs w:val="24"/>
        </w:rPr>
      </w:pPr>
      <w:r w:rsidRPr="008539F6">
        <w:rPr>
          <w:sz w:val="24"/>
          <w:szCs w:val="24"/>
        </w:rPr>
        <w:t>Při rekonstrukci rozvodů t</w:t>
      </w:r>
      <w:r w:rsidR="00A715A0" w:rsidRPr="008539F6">
        <w:rPr>
          <w:sz w:val="24"/>
          <w:szCs w:val="24"/>
        </w:rPr>
        <w:t xml:space="preserve">opné vody bude použito uvnitř </w:t>
      </w:r>
      <w:r w:rsidR="00CD7450">
        <w:rPr>
          <w:sz w:val="24"/>
          <w:szCs w:val="24"/>
        </w:rPr>
        <w:t xml:space="preserve">topného kanálu </w:t>
      </w:r>
      <w:r w:rsidR="00A715A0" w:rsidRPr="008539F6">
        <w:rPr>
          <w:sz w:val="24"/>
          <w:szCs w:val="24"/>
        </w:rPr>
        <w:t>klasické ocelové potrubí s izolací. V</w:t>
      </w:r>
      <w:r w:rsidR="00CD7450">
        <w:rPr>
          <w:sz w:val="24"/>
          <w:szCs w:val="24"/>
        </w:rPr>
        <w:t> nejnižší části</w:t>
      </w:r>
      <w:r w:rsidR="00FA065E" w:rsidRPr="00FA065E">
        <w:t xml:space="preserve"> </w:t>
      </w:r>
      <w:r w:rsidR="00FA065E" w:rsidRPr="00FA065E">
        <w:rPr>
          <w:sz w:val="24"/>
          <w:szCs w:val="24"/>
        </w:rPr>
        <w:t xml:space="preserve">topného kanálu (pod komunikací - průjezd) bude </w:t>
      </w:r>
      <w:proofErr w:type="gramStart"/>
      <w:r w:rsidR="00FA065E">
        <w:rPr>
          <w:sz w:val="24"/>
          <w:szCs w:val="24"/>
        </w:rPr>
        <w:t xml:space="preserve">použito </w:t>
      </w:r>
      <w:r w:rsidR="00FA065E" w:rsidRPr="00FA065E">
        <w:rPr>
          <w:sz w:val="24"/>
          <w:szCs w:val="24"/>
        </w:rPr>
        <w:t xml:space="preserve"> předizolované</w:t>
      </w:r>
      <w:proofErr w:type="gramEnd"/>
      <w:r w:rsidR="00FA065E" w:rsidRPr="00FA065E">
        <w:rPr>
          <w:sz w:val="24"/>
          <w:szCs w:val="24"/>
        </w:rPr>
        <w:t xml:space="preserve"> </w:t>
      </w:r>
      <w:r w:rsidR="00A715A0" w:rsidRPr="008539F6">
        <w:rPr>
          <w:sz w:val="24"/>
          <w:szCs w:val="24"/>
        </w:rPr>
        <w:t xml:space="preserve">ocelové potrubí s izolací PUR v ochranné HDPE trubce. </w:t>
      </w:r>
    </w:p>
    <w:p w14:paraId="5E92FDFA" w14:textId="24ECE035" w:rsidR="00FA065E" w:rsidRPr="008539F6" w:rsidRDefault="00FA065E" w:rsidP="00FA065E">
      <w:pPr>
        <w:tabs>
          <w:tab w:val="left" w:pos="567"/>
        </w:tabs>
        <w:spacing w:line="260" w:lineRule="exact"/>
        <w:ind w:firstLine="567"/>
        <w:jc w:val="both"/>
        <w:rPr>
          <w:sz w:val="24"/>
          <w:szCs w:val="24"/>
        </w:rPr>
      </w:pPr>
      <w:r w:rsidRPr="00FA065E">
        <w:rPr>
          <w:sz w:val="24"/>
          <w:szCs w:val="24"/>
        </w:rPr>
        <w:t xml:space="preserve">Jako uzavírací armatury budou použity kulové kohouty (přivařovací, provedení páka). Pro vypouštění budou použity kulové kohouty (závitové, provedení motýl). </w:t>
      </w:r>
      <w:r w:rsidR="00DC0A93">
        <w:rPr>
          <w:sz w:val="24"/>
          <w:szCs w:val="24"/>
        </w:rPr>
        <w:t>Pro odvz</w:t>
      </w:r>
      <w:r w:rsidRPr="00FA065E">
        <w:rPr>
          <w:sz w:val="24"/>
          <w:szCs w:val="24"/>
        </w:rPr>
        <w:t>duš</w:t>
      </w:r>
      <w:r w:rsidR="00DC0A93">
        <w:rPr>
          <w:sz w:val="24"/>
          <w:szCs w:val="24"/>
        </w:rPr>
        <w:t xml:space="preserve">nění </w:t>
      </w:r>
      <w:r w:rsidRPr="00FA065E">
        <w:rPr>
          <w:sz w:val="24"/>
          <w:szCs w:val="24"/>
        </w:rPr>
        <w:t xml:space="preserve">budou použity automatické </w:t>
      </w:r>
      <w:proofErr w:type="spellStart"/>
      <w:r w:rsidRPr="00FA065E">
        <w:rPr>
          <w:sz w:val="24"/>
          <w:szCs w:val="24"/>
        </w:rPr>
        <w:t>odvzdušňovače</w:t>
      </w:r>
      <w:proofErr w:type="spellEnd"/>
      <w:r w:rsidRPr="00FA065E">
        <w:rPr>
          <w:sz w:val="24"/>
          <w:szCs w:val="24"/>
        </w:rPr>
        <w:t xml:space="preserve"> DN15, PN16 s uzavíracím kulovým kohoutem (závitové, provedení motýl).</w:t>
      </w:r>
    </w:p>
    <w:p w14:paraId="56726895" w14:textId="77777777" w:rsidR="00FA065E" w:rsidRDefault="009C0F35" w:rsidP="008539F6">
      <w:pPr>
        <w:tabs>
          <w:tab w:val="left" w:pos="567"/>
        </w:tabs>
        <w:spacing w:line="260" w:lineRule="exact"/>
        <w:ind w:firstLine="567"/>
        <w:jc w:val="both"/>
        <w:rPr>
          <w:sz w:val="24"/>
          <w:szCs w:val="24"/>
        </w:rPr>
      </w:pPr>
      <w:r w:rsidRPr="008539F6">
        <w:rPr>
          <w:sz w:val="24"/>
          <w:szCs w:val="24"/>
        </w:rPr>
        <w:t xml:space="preserve">Tepelná </w:t>
      </w:r>
      <w:r w:rsidR="00AB5AE0" w:rsidRPr="008539F6">
        <w:rPr>
          <w:sz w:val="24"/>
          <w:szCs w:val="24"/>
        </w:rPr>
        <w:t xml:space="preserve">izolace </w:t>
      </w:r>
      <w:r w:rsidRPr="008539F6">
        <w:rPr>
          <w:sz w:val="24"/>
          <w:szCs w:val="24"/>
        </w:rPr>
        <w:t xml:space="preserve">bude </w:t>
      </w:r>
      <w:r w:rsidR="00AB5AE0" w:rsidRPr="008539F6">
        <w:rPr>
          <w:sz w:val="24"/>
          <w:szCs w:val="24"/>
        </w:rPr>
        <w:t>z minerální vaty s</w:t>
      </w:r>
      <w:r w:rsidR="0062025B" w:rsidRPr="008539F6">
        <w:rPr>
          <w:sz w:val="24"/>
          <w:szCs w:val="24"/>
        </w:rPr>
        <w:t> minimální objemovou hmotností 80 kg/m</w:t>
      </w:r>
      <w:r w:rsidR="0062025B" w:rsidRPr="008539F6">
        <w:rPr>
          <w:sz w:val="24"/>
          <w:szCs w:val="24"/>
          <w:vertAlign w:val="superscript"/>
        </w:rPr>
        <w:t>3</w:t>
      </w:r>
      <w:r w:rsidR="0062025B" w:rsidRPr="008539F6">
        <w:rPr>
          <w:sz w:val="24"/>
          <w:szCs w:val="24"/>
        </w:rPr>
        <w:t xml:space="preserve">. Finální úprava tepelné izolace bude provedena vyztuženou fólií pro povrchovou úpravu průmyslových izolací. Vázací drát bude s žárově zinkovanou úpravou v min. </w:t>
      </w:r>
      <w:proofErr w:type="spellStart"/>
      <w:r w:rsidR="0062025B" w:rsidRPr="008539F6">
        <w:rPr>
          <w:sz w:val="24"/>
          <w:szCs w:val="24"/>
        </w:rPr>
        <w:t>tl</w:t>
      </w:r>
      <w:proofErr w:type="spellEnd"/>
      <w:r w:rsidR="0062025B" w:rsidRPr="008539F6">
        <w:rPr>
          <w:sz w:val="24"/>
          <w:szCs w:val="24"/>
        </w:rPr>
        <w:t xml:space="preserve">. 0,8 mm. </w:t>
      </w:r>
      <w:r w:rsidR="00AB5AE0" w:rsidRPr="008539F6">
        <w:rPr>
          <w:sz w:val="24"/>
          <w:szCs w:val="24"/>
        </w:rPr>
        <w:t xml:space="preserve"> </w:t>
      </w:r>
    </w:p>
    <w:p w14:paraId="5019F018" w14:textId="0E5382C2" w:rsidR="00AB5AE0" w:rsidRPr="008539F6" w:rsidRDefault="00AB5AE0" w:rsidP="008539F6">
      <w:pPr>
        <w:tabs>
          <w:tab w:val="left" w:pos="567"/>
        </w:tabs>
        <w:spacing w:line="260" w:lineRule="exact"/>
        <w:ind w:firstLine="567"/>
        <w:jc w:val="both"/>
        <w:rPr>
          <w:sz w:val="24"/>
          <w:szCs w:val="24"/>
        </w:rPr>
      </w:pPr>
      <w:r w:rsidRPr="008539F6">
        <w:rPr>
          <w:sz w:val="24"/>
          <w:szCs w:val="24"/>
        </w:rPr>
        <w:t>Při uložení potrubí v</w:t>
      </w:r>
      <w:r w:rsidR="007417CF" w:rsidRPr="008539F6">
        <w:rPr>
          <w:sz w:val="24"/>
          <w:szCs w:val="24"/>
        </w:rPr>
        <w:t xml:space="preserve"> topném </w:t>
      </w:r>
      <w:r w:rsidR="0062025B" w:rsidRPr="008539F6">
        <w:rPr>
          <w:sz w:val="24"/>
          <w:szCs w:val="24"/>
        </w:rPr>
        <w:t>kanále</w:t>
      </w:r>
      <w:r w:rsidR="007417CF" w:rsidRPr="008539F6">
        <w:rPr>
          <w:sz w:val="24"/>
          <w:szCs w:val="24"/>
        </w:rPr>
        <w:t xml:space="preserve"> </w:t>
      </w:r>
      <w:r w:rsidRPr="008539F6">
        <w:rPr>
          <w:sz w:val="24"/>
          <w:szCs w:val="24"/>
        </w:rPr>
        <w:t xml:space="preserve">budou použity </w:t>
      </w:r>
      <w:r w:rsidR="00FA065E">
        <w:rPr>
          <w:sz w:val="24"/>
          <w:szCs w:val="24"/>
        </w:rPr>
        <w:t xml:space="preserve">stávající ocelové </w:t>
      </w:r>
      <w:r w:rsidRPr="008539F6">
        <w:rPr>
          <w:sz w:val="24"/>
          <w:szCs w:val="24"/>
        </w:rPr>
        <w:t>konzole</w:t>
      </w:r>
      <w:r w:rsidR="00FA065E">
        <w:rPr>
          <w:sz w:val="24"/>
          <w:szCs w:val="24"/>
        </w:rPr>
        <w:t xml:space="preserve"> (U65)</w:t>
      </w:r>
      <w:r w:rsidR="00DC0A93">
        <w:rPr>
          <w:sz w:val="24"/>
          <w:szCs w:val="24"/>
        </w:rPr>
        <w:t>.</w:t>
      </w:r>
      <w:r w:rsidRPr="008539F6">
        <w:rPr>
          <w:sz w:val="24"/>
          <w:szCs w:val="24"/>
        </w:rPr>
        <w:t xml:space="preserve"> </w:t>
      </w:r>
      <w:r w:rsidR="00A60BD9">
        <w:rPr>
          <w:sz w:val="24"/>
          <w:szCs w:val="24"/>
        </w:rPr>
        <w:t xml:space="preserve">Nová uložení </w:t>
      </w:r>
      <w:r w:rsidR="00A60BD9" w:rsidRPr="00A60BD9">
        <w:rPr>
          <w:sz w:val="24"/>
          <w:szCs w:val="24"/>
        </w:rPr>
        <w:t>bud</w:t>
      </w:r>
      <w:r w:rsidR="00A60BD9">
        <w:rPr>
          <w:sz w:val="24"/>
          <w:szCs w:val="24"/>
        </w:rPr>
        <w:t>ou</w:t>
      </w:r>
      <w:r w:rsidR="00A60BD9" w:rsidRPr="00A60BD9">
        <w:rPr>
          <w:sz w:val="24"/>
          <w:szCs w:val="24"/>
        </w:rPr>
        <w:t xml:space="preserve"> proveden</w:t>
      </w:r>
      <w:r w:rsidR="00A60BD9">
        <w:rPr>
          <w:sz w:val="24"/>
          <w:szCs w:val="24"/>
        </w:rPr>
        <w:t>a</w:t>
      </w:r>
      <w:r w:rsidR="00A60BD9" w:rsidRPr="00A60BD9">
        <w:rPr>
          <w:sz w:val="24"/>
          <w:szCs w:val="24"/>
        </w:rPr>
        <w:t xml:space="preserve"> pomocí profilových instalačních konzol s povrchovou úpravou žárovým zinkováním. </w:t>
      </w:r>
    </w:p>
    <w:p w14:paraId="0E1CAB41" w14:textId="77777777" w:rsidR="00AB5AE0" w:rsidRPr="008539F6" w:rsidRDefault="00372F7E" w:rsidP="008539F6">
      <w:pPr>
        <w:pStyle w:val="Nadpis2"/>
        <w:spacing w:before="160" w:line="260" w:lineRule="exact"/>
      </w:pPr>
      <w:bookmarkStart w:id="48" w:name="_Toc367870223"/>
      <w:bookmarkStart w:id="49" w:name="_Toc57551685"/>
      <w:r w:rsidRPr="008539F6">
        <w:t>c</w:t>
      </w:r>
      <w:r w:rsidR="00AB5AE0" w:rsidRPr="008539F6">
        <w:t>)</w:t>
      </w:r>
      <w:r w:rsidRPr="008539F6">
        <w:t xml:space="preserve"> </w:t>
      </w:r>
      <w:r w:rsidR="00AB5AE0" w:rsidRPr="008539F6">
        <w:t>mechanická odolnost a stabilita</w:t>
      </w:r>
      <w:bookmarkEnd w:id="48"/>
      <w:bookmarkEnd w:id="49"/>
    </w:p>
    <w:p w14:paraId="7CE28A9E" w14:textId="77777777" w:rsidR="00AB5AE0" w:rsidRPr="008539F6" w:rsidRDefault="00AB5AE0" w:rsidP="008539F6">
      <w:pPr>
        <w:spacing w:line="260" w:lineRule="exact"/>
        <w:ind w:firstLine="567"/>
        <w:jc w:val="both"/>
        <w:rPr>
          <w:bCs/>
          <w:sz w:val="24"/>
          <w:szCs w:val="24"/>
        </w:rPr>
      </w:pPr>
      <w:r w:rsidRPr="008539F6">
        <w:rPr>
          <w:bCs/>
          <w:sz w:val="24"/>
          <w:szCs w:val="24"/>
        </w:rPr>
        <w:t>Stavba je navržena a musí být provedena v souladu s normovými hodnotami tak, aby účinky zatížení a nepříznivé vlivy prostředí, kterým je vystavena během výstavby a užívání při řádně prováděné běžné údržbě, nemohly způsobit náhlé nebo postupné zřícení, popřípadě jiné destruktivní poškození kterékoliv její části nebo přilehlé stavby, dále se nesmí projevit nepřípustné přetvoření nebo kmitání konstrukce, které může narušit stabilitu stavby, mechanickou odolnost a funkční způsobilost stavby nebo její části, nebo které vede ke snížení trvanlivosti stavby.</w:t>
      </w:r>
    </w:p>
    <w:p w14:paraId="19ECBD79" w14:textId="77777777" w:rsidR="00AB5AE0" w:rsidRPr="008539F6" w:rsidRDefault="00AB5AE0" w:rsidP="008539F6">
      <w:pPr>
        <w:spacing w:line="260" w:lineRule="exact"/>
        <w:ind w:firstLine="567"/>
        <w:jc w:val="both"/>
        <w:rPr>
          <w:bCs/>
          <w:sz w:val="24"/>
          <w:szCs w:val="24"/>
        </w:rPr>
      </w:pPr>
      <w:r w:rsidRPr="008539F6">
        <w:rPr>
          <w:bCs/>
          <w:sz w:val="24"/>
          <w:szCs w:val="24"/>
        </w:rPr>
        <w:t>Po dokončení stavby nesmí dojít k poškození nebo ohrožení provozuschopnosti připojených technických zařízení v důsledku deformace nosné konstrukce, nesmí dojít k ohrožení provozuschopnosti pozemních komunikací a drah v dosahu stavby a ohrožení bezpečnosti a plynulosti provozu na komunikaci a dráze přiléhající ke staveništi.</w:t>
      </w:r>
    </w:p>
    <w:p w14:paraId="2A2D77FE" w14:textId="77777777" w:rsidR="00AB5AE0" w:rsidRPr="008539F6" w:rsidRDefault="00AB5AE0" w:rsidP="008539F6">
      <w:pPr>
        <w:spacing w:line="260" w:lineRule="exact"/>
        <w:ind w:firstLine="567"/>
        <w:jc w:val="both"/>
        <w:rPr>
          <w:bCs/>
          <w:sz w:val="24"/>
          <w:szCs w:val="24"/>
        </w:rPr>
      </w:pPr>
      <w:r w:rsidRPr="008539F6">
        <w:rPr>
          <w:bCs/>
          <w:sz w:val="24"/>
          <w:szCs w:val="24"/>
        </w:rPr>
        <w:lastRenderedPageBreak/>
        <w:t>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14:paraId="2D61051F" w14:textId="77777777" w:rsidR="00AB5AE0" w:rsidRPr="008539F6" w:rsidRDefault="00AB5AE0" w:rsidP="008539F6">
      <w:pPr>
        <w:spacing w:line="260" w:lineRule="exact"/>
        <w:ind w:firstLine="567"/>
        <w:jc w:val="both"/>
        <w:rPr>
          <w:bCs/>
          <w:sz w:val="24"/>
          <w:szCs w:val="24"/>
        </w:rPr>
      </w:pPr>
      <w:r w:rsidRPr="008539F6">
        <w:rPr>
          <w:bCs/>
          <w:sz w:val="24"/>
          <w:szCs w:val="24"/>
        </w:rPr>
        <w:t>U staveb sloužících k zajištění zásobování odběratelů energií a dalších vybraných staveb, jejichž vlastnosti nemohou budoucí uživatelé ovlivnit, musí být konstrukce navrženy a provedeny tak, aby nedošlo k nepředvídanému trvalému ani dočasnému ohrožení provozuschopnosti stavby jako celku.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14:paraId="7E0E326D" w14:textId="77777777" w:rsidR="00AB5AE0" w:rsidRPr="008539F6" w:rsidRDefault="00AB5AE0" w:rsidP="008539F6">
      <w:pPr>
        <w:spacing w:line="260" w:lineRule="exact"/>
        <w:ind w:firstLine="567"/>
        <w:jc w:val="both"/>
        <w:rPr>
          <w:bCs/>
          <w:sz w:val="24"/>
          <w:szCs w:val="24"/>
        </w:rPr>
      </w:pPr>
      <w:r w:rsidRPr="008539F6">
        <w:rPr>
          <w:bCs/>
          <w:sz w:val="24"/>
          <w:szCs w:val="24"/>
        </w:rPr>
        <w:t>Stavební konstrukce a stavební prvky musí být navrženy a provedeny v souladu s normovými hodnotami tak, aby po dobu plánované životnosti stavby vyhověly požadovanému účelu a odolaly všem účinkům zatížení a nepříznivým vlivům prostředí, a to i předvídatelným mimořádným zatížením, která se mohou běžně vyskytnout při provádění i užívání stavby.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14:paraId="01B17A56" w14:textId="77777777" w:rsidR="00AB5AE0" w:rsidRPr="008539F6" w:rsidRDefault="00AB5AE0" w:rsidP="008539F6">
      <w:pPr>
        <w:spacing w:line="260" w:lineRule="exact"/>
        <w:ind w:firstLine="567"/>
        <w:jc w:val="both"/>
        <w:rPr>
          <w:bCs/>
          <w:sz w:val="24"/>
          <w:szCs w:val="24"/>
        </w:rPr>
      </w:pPr>
    </w:p>
    <w:p w14:paraId="10AED6BD" w14:textId="77777777" w:rsidR="00AB5AE0" w:rsidRPr="008539F6" w:rsidRDefault="00AB5AE0" w:rsidP="008539F6">
      <w:pPr>
        <w:pStyle w:val="Nadpis1"/>
        <w:spacing w:line="260" w:lineRule="exact"/>
        <w:rPr>
          <w:szCs w:val="24"/>
        </w:rPr>
      </w:pPr>
      <w:bookmarkStart w:id="50" w:name="_Toc367870224"/>
      <w:bookmarkStart w:id="51" w:name="_Toc57551686"/>
      <w:proofErr w:type="gramStart"/>
      <w:r w:rsidRPr="008539F6">
        <w:rPr>
          <w:szCs w:val="24"/>
        </w:rPr>
        <w:t>B.2.7  Základní</w:t>
      </w:r>
      <w:proofErr w:type="gramEnd"/>
      <w:r w:rsidRPr="008539F6">
        <w:rPr>
          <w:szCs w:val="24"/>
        </w:rPr>
        <w:t xml:space="preserve"> charakteristika technických a technologických zařízení</w:t>
      </w:r>
      <w:bookmarkEnd w:id="50"/>
      <w:bookmarkEnd w:id="51"/>
    </w:p>
    <w:p w14:paraId="1E70CB8F" w14:textId="77777777" w:rsidR="00AB5AE0" w:rsidRPr="008539F6" w:rsidRDefault="00AB5AE0" w:rsidP="008539F6">
      <w:pPr>
        <w:pStyle w:val="Nadpis2"/>
        <w:spacing w:line="260" w:lineRule="exact"/>
      </w:pPr>
      <w:bookmarkStart w:id="52" w:name="_Toc367870225"/>
      <w:bookmarkStart w:id="53" w:name="_Toc57551687"/>
      <w:r w:rsidRPr="008539F6">
        <w:t>a)</w:t>
      </w:r>
      <w:r w:rsidR="00372F7E" w:rsidRPr="008539F6">
        <w:t xml:space="preserve"> </w:t>
      </w:r>
      <w:r w:rsidRPr="008539F6">
        <w:t>technické řešení</w:t>
      </w:r>
      <w:bookmarkEnd w:id="52"/>
      <w:bookmarkEnd w:id="53"/>
    </w:p>
    <w:p w14:paraId="4C21EFA3" w14:textId="58FCC9D2" w:rsidR="00A60BD9" w:rsidRPr="00A60BD9" w:rsidRDefault="00A60BD9" w:rsidP="00A60BD9">
      <w:pPr>
        <w:tabs>
          <w:tab w:val="left" w:pos="0"/>
          <w:tab w:val="left" w:pos="567"/>
        </w:tabs>
        <w:spacing w:line="260" w:lineRule="exact"/>
        <w:ind w:firstLine="567"/>
        <w:jc w:val="both"/>
        <w:rPr>
          <w:sz w:val="24"/>
          <w:szCs w:val="24"/>
        </w:rPr>
      </w:pPr>
      <w:r w:rsidRPr="00A60BD9">
        <w:rPr>
          <w:sz w:val="24"/>
          <w:szCs w:val="24"/>
        </w:rPr>
        <w:t xml:space="preserve">Začátek rekonstrukce </w:t>
      </w:r>
      <w:r>
        <w:rPr>
          <w:sz w:val="24"/>
          <w:szCs w:val="24"/>
        </w:rPr>
        <w:t>rozvodů</w:t>
      </w:r>
      <w:r w:rsidRPr="00A60BD9">
        <w:rPr>
          <w:sz w:val="24"/>
          <w:szCs w:val="24"/>
        </w:rPr>
        <w:t xml:space="preserve"> topné vody (ÚT-P přívod a ÚT-Z zpátečka) bude v technické galerii T.G.9. Napojovací místo topné vody (ÚT-P přívod) bude stávající </w:t>
      </w:r>
      <w:proofErr w:type="spellStart"/>
      <w:r w:rsidRPr="00A60BD9">
        <w:rPr>
          <w:sz w:val="24"/>
          <w:szCs w:val="24"/>
        </w:rPr>
        <w:t>mezipřírubová</w:t>
      </w:r>
      <w:proofErr w:type="spellEnd"/>
      <w:r w:rsidRPr="00A60BD9">
        <w:rPr>
          <w:sz w:val="24"/>
          <w:szCs w:val="24"/>
        </w:rPr>
        <w:t xml:space="preserve"> klapka DN150 na kterou bude napojena nová příruba DN150. Napojovací místo topné vody (ÚT-Z zpátečka) bude stávající příruba DN150/PN16 na kterou bude napojena nová </w:t>
      </w:r>
      <w:proofErr w:type="spellStart"/>
      <w:r w:rsidRPr="00A60BD9">
        <w:rPr>
          <w:sz w:val="24"/>
          <w:szCs w:val="24"/>
        </w:rPr>
        <w:t>mezipřírubová</w:t>
      </w:r>
      <w:proofErr w:type="spellEnd"/>
      <w:r w:rsidRPr="00A60BD9">
        <w:rPr>
          <w:sz w:val="24"/>
          <w:szCs w:val="24"/>
        </w:rPr>
        <w:t xml:space="preserve"> klapka DN150. Zredukované ocelové potrubí DN125 dál pokračuje průchozím topným kanálem z technické galerie T.G.9 ke vstupu do topného kanálu komplexu Kahan. Před vstupem bude z hlavního přívodního potrubí vyhotovena odbočka DN65 pro napojení části objektu č.p. 805. Za odbočkou je potrubí zredukováno na DN100 a je zavedeno prostupem do TK Kahan. Na odbočce pro č.p.805 budou instalovány přivařovací kulové kohouty KK65/PN16 a na zpátečce přírubový vyvažovací ventil DN65/PN25. Na hlavním přívodu budou instalovány přivařovací kulové kohouty KK100/PN16. Vstup z TK technické galerie T.G.9 do TK komplexu Kahan bude nově propojen stavebním otvorem, který bude opatřen protipožárními dveřmi 600x1970 mm. </w:t>
      </w:r>
    </w:p>
    <w:p w14:paraId="4CF32538" w14:textId="77777777" w:rsidR="00A60BD9" w:rsidRPr="00A60BD9" w:rsidRDefault="00A60BD9" w:rsidP="00A60BD9">
      <w:pPr>
        <w:tabs>
          <w:tab w:val="left" w:pos="0"/>
          <w:tab w:val="left" w:pos="567"/>
        </w:tabs>
        <w:spacing w:line="260" w:lineRule="exact"/>
        <w:ind w:firstLine="567"/>
        <w:jc w:val="both"/>
        <w:rPr>
          <w:sz w:val="24"/>
          <w:szCs w:val="24"/>
        </w:rPr>
      </w:pPr>
      <w:r w:rsidRPr="00A60BD9">
        <w:rPr>
          <w:sz w:val="24"/>
          <w:szCs w:val="24"/>
        </w:rPr>
        <w:t xml:space="preserve">V průchozím topném kanálu Kahan pokračuje přípojka topné vody DN100 do části objektu č.p. 804, kde bude vyhotovena odbočka DN65. Na odbočce pro č.p. 804 budou instalovány přivařovací kulové kohouty KK65/PN16 a na zpátečce přírubový vyvažovací ventil DN65/PN25. </w:t>
      </w:r>
    </w:p>
    <w:p w14:paraId="26E7A97D" w14:textId="77777777" w:rsidR="00A60BD9" w:rsidRPr="00A60BD9" w:rsidRDefault="00A60BD9" w:rsidP="00A60BD9">
      <w:pPr>
        <w:tabs>
          <w:tab w:val="left" w:pos="0"/>
          <w:tab w:val="left" w:pos="567"/>
        </w:tabs>
        <w:spacing w:line="260" w:lineRule="exact"/>
        <w:ind w:firstLine="567"/>
        <w:jc w:val="both"/>
        <w:rPr>
          <w:sz w:val="24"/>
          <w:szCs w:val="24"/>
        </w:rPr>
      </w:pPr>
      <w:r w:rsidRPr="00A60BD9">
        <w:rPr>
          <w:sz w:val="24"/>
          <w:szCs w:val="24"/>
        </w:rPr>
        <w:t xml:space="preserve">Za odbočkou je potrubí zredukováno na DN80 a pokračuje dál do části objektu č.p. 803, kde bude vyhotovena odbočka DN50. Na odbočce pro č.p. 805 budou instalovány přivařovací kulové kohouty KK50/PN16 a na zpátečce závitový vyvažovací ventil DN50/PN25. </w:t>
      </w:r>
    </w:p>
    <w:p w14:paraId="205DF994" w14:textId="77777777" w:rsidR="00A60BD9" w:rsidRPr="00A60BD9" w:rsidRDefault="00A60BD9" w:rsidP="00A60BD9">
      <w:pPr>
        <w:tabs>
          <w:tab w:val="left" w:pos="0"/>
          <w:tab w:val="left" w:pos="567"/>
        </w:tabs>
        <w:spacing w:line="260" w:lineRule="exact"/>
        <w:ind w:firstLine="567"/>
        <w:jc w:val="both"/>
        <w:rPr>
          <w:sz w:val="24"/>
          <w:szCs w:val="24"/>
        </w:rPr>
      </w:pPr>
      <w:r w:rsidRPr="00A60BD9">
        <w:rPr>
          <w:sz w:val="24"/>
          <w:szCs w:val="24"/>
        </w:rPr>
        <w:t>Za odbočkou je potrubí zredukováno na DN65 a pokračuje dál směrem do části č.p.99, kde bude vyhotovena odbočka DN50. Na odbočce pro č.p. 99 budou instalovány přivařovací kulové kohouty KK50/PN16 a na zpátečce závitový vyvažovací ventil DN40/PN25.</w:t>
      </w:r>
    </w:p>
    <w:p w14:paraId="503C5C16" w14:textId="77777777" w:rsidR="00A60BD9" w:rsidRPr="00A60BD9" w:rsidRDefault="00A60BD9" w:rsidP="00A60BD9">
      <w:pPr>
        <w:tabs>
          <w:tab w:val="left" w:pos="0"/>
          <w:tab w:val="left" w:pos="567"/>
        </w:tabs>
        <w:spacing w:line="260" w:lineRule="exact"/>
        <w:ind w:firstLine="567"/>
        <w:jc w:val="both"/>
        <w:rPr>
          <w:sz w:val="24"/>
          <w:szCs w:val="24"/>
        </w:rPr>
      </w:pPr>
      <w:r w:rsidRPr="00A60BD9">
        <w:rPr>
          <w:sz w:val="24"/>
          <w:szCs w:val="24"/>
        </w:rPr>
        <w:t>Za odbočkou budou na hlavním potrubí pro napojení č.p. 390 instalovány přivařovací kulové kohouty KK50/PN16 a na zpátečce závitový vyvažovací ventil DN50/PN25. Hlavní přívodní potrubí bude ukončeno ve strojovně vytápění č.p. 390 napojením na stávající armatury.</w:t>
      </w:r>
    </w:p>
    <w:p w14:paraId="46F82C7D" w14:textId="36A5901C" w:rsidR="009D2AB5" w:rsidRPr="008539F6" w:rsidRDefault="00A60BD9" w:rsidP="00A60BD9">
      <w:pPr>
        <w:tabs>
          <w:tab w:val="left" w:pos="0"/>
          <w:tab w:val="left" w:pos="567"/>
        </w:tabs>
        <w:spacing w:line="260" w:lineRule="exact"/>
        <w:ind w:firstLine="567"/>
        <w:jc w:val="both"/>
        <w:rPr>
          <w:sz w:val="24"/>
          <w:szCs w:val="24"/>
        </w:rPr>
      </w:pPr>
      <w:r w:rsidRPr="00A60BD9">
        <w:rPr>
          <w:sz w:val="24"/>
          <w:szCs w:val="24"/>
        </w:rPr>
        <w:t>V nejnižší části průchozího topného kanálu (pod komunikací - průjezd) bude potrubní rozvod (ÚT-P přívod a ÚT-Z zpátečka) proveden z předizolovaného potrubí DN80/180 (třída izolace 2). Konce předizolovaného potrubí vedeného v TK budou ukončeny koncovým těsněním izolace WTS ES 180.</w:t>
      </w:r>
    </w:p>
    <w:p w14:paraId="1557EF5B" w14:textId="73BF9A97" w:rsidR="00AB5AE0" w:rsidRPr="008539F6" w:rsidRDefault="00AB5AE0" w:rsidP="008539F6">
      <w:pPr>
        <w:pStyle w:val="Nadpis2"/>
        <w:spacing w:line="260" w:lineRule="exact"/>
      </w:pPr>
      <w:bookmarkStart w:id="54" w:name="_Toc57551688"/>
      <w:r w:rsidRPr="008539F6">
        <w:lastRenderedPageBreak/>
        <w:t>b) Výčet technických a technologických zařízení</w:t>
      </w:r>
      <w:bookmarkEnd w:id="54"/>
    </w:p>
    <w:p w14:paraId="698634EC" w14:textId="77777777" w:rsidR="00AB5AE0" w:rsidRPr="008539F6" w:rsidRDefault="00952007" w:rsidP="008539F6">
      <w:pPr>
        <w:pStyle w:val="Nadpis8"/>
        <w:spacing w:before="120" w:line="260" w:lineRule="exact"/>
        <w:ind w:left="0" w:firstLine="567"/>
        <w:rPr>
          <w:szCs w:val="24"/>
        </w:rPr>
      </w:pPr>
      <w:r w:rsidRPr="008539F6">
        <w:rPr>
          <w:spacing w:val="-3"/>
          <w:szCs w:val="24"/>
        </w:rPr>
        <w:t>T</w:t>
      </w:r>
      <w:r w:rsidR="00AB5AE0" w:rsidRPr="008539F6">
        <w:rPr>
          <w:spacing w:val="-3"/>
          <w:szCs w:val="24"/>
        </w:rPr>
        <w:t xml:space="preserve">echnické a technologické zařízení zůstává stávající. </w:t>
      </w:r>
      <w:r w:rsidR="00AB5AE0" w:rsidRPr="008539F6">
        <w:rPr>
          <w:szCs w:val="24"/>
        </w:rPr>
        <w:t xml:space="preserve">Během provádění technologických a stavebních prací nesmí dojít k narušení stávajícího technického vybavení, které zůstane funkční i po rekonstrukci. </w:t>
      </w:r>
    </w:p>
    <w:p w14:paraId="5CA92AC8" w14:textId="77777777" w:rsidR="00AB5AE0" w:rsidRPr="008539F6" w:rsidRDefault="00AB5AE0" w:rsidP="008539F6">
      <w:pPr>
        <w:spacing w:line="260" w:lineRule="exact"/>
        <w:ind w:firstLine="567"/>
        <w:jc w:val="both"/>
        <w:rPr>
          <w:spacing w:val="-3"/>
          <w:sz w:val="24"/>
          <w:szCs w:val="24"/>
        </w:rPr>
      </w:pPr>
    </w:p>
    <w:p w14:paraId="60DB2DD2" w14:textId="77777777" w:rsidR="00AB5AE0" w:rsidRPr="008539F6" w:rsidRDefault="00AB5AE0" w:rsidP="008539F6">
      <w:pPr>
        <w:pStyle w:val="Nadpis1"/>
        <w:spacing w:line="260" w:lineRule="exact"/>
        <w:rPr>
          <w:szCs w:val="24"/>
        </w:rPr>
      </w:pPr>
      <w:bookmarkStart w:id="55" w:name="_Toc367870226"/>
      <w:bookmarkStart w:id="56" w:name="_Toc57551689"/>
      <w:proofErr w:type="gramStart"/>
      <w:r w:rsidRPr="008539F6">
        <w:rPr>
          <w:szCs w:val="24"/>
        </w:rPr>
        <w:t>B.2.8  Požárně</w:t>
      </w:r>
      <w:proofErr w:type="gramEnd"/>
      <w:r w:rsidRPr="008539F6">
        <w:rPr>
          <w:szCs w:val="24"/>
        </w:rPr>
        <w:t xml:space="preserve"> bezpečnostní řešení</w:t>
      </w:r>
      <w:bookmarkEnd w:id="55"/>
      <w:bookmarkEnd w:id="56"/>
    </w:p>
    <w:p w14:paraId="5379B218" w14:textId="77777777" w:rsidR="00AB5AE0" w:rsidRPr="008539F6" w:rsidRDefault="00AB5AE0" w:rsidP="008539F6">
      <w:pPr>
        <w:pStyle w:val="Nadpis8"/>
        <w:spacing w:before="120" w:line="260" w:lineRule="exact"/>
        <w:ind w:left="0" w:firstLine="567"/>
        <w:rPr>
          <w:szCs w:val="24"/>
        </w:rPr>
      </w:pPr>
      <w:r w:rsidRPr="008539F6">
        <w:rPr>
          <w:szCs w:val="24"/>
        </w:rPr>
        <w:t xml:space="preserve">Z hlediska PO oprava nikterak neohrožuje sousední objekty ani není jimi ohrožována. Rekonstrukcí rozvodů se nemění charakter využití stávajícího zařízení. </w:t>
      </w:r>
    </w:p>
    <w:p w14:paraId="7EB236A1" w14:textId="77777777" w:rsidR="00AB5AE0" w:rsidRPr="008539F6" w:rsidRDefault="00AB5AE0" w:rsidP="008539F6">
      <w:pPr>
        <w:spacing w:line="260" w:lineRule="exact"/>
        <w:ind w:firstLine="567"/>
        <w:rPr>
          <w:sz w:val="24"/>
          <w:szCs w:val="24"/>
        </w:rPr>
      </w:pPr>
    </w:p>
    <w:p w14:paraId="15E6BE9E" w14:textId="77777777" w:rsidR="00AB5AE0" w:rsidRPr="008539F6" w:rsidRDefault="00AB5AE0" w:rsidP="008539F6">
      <w:pPr>
        <w:pStyle w:val="Nadpis1"/>
        <w:spacing w:line="260" w:lineRule="exact"/>
        <w:rPr>
          <w:szCs w:val="24"/>
        </w:rPr>
      </w:pPr>
      <w:bookmarkStart w:id="57" w:name="_Toc367870227"/>
      <w:bookmarkStart w:id="58" w:name="_Toc57551690"/>
      <w:proofErr w:type="gramStart"/>
      <w:r w:rsidRPr="008539F6">
        <w:rPr>
          <w:szCs w:val="24"/>
        </w:rPr>
        <w:t>B.2.9  Zásady</w:t>
      </w:r>
      <w:proofErr w:type="gramEnd"/>
      <w:r w:rsidRPr="008539F6">
        <w:rPr>
          <w:szCs w:val="24"/>
        </w:rPr>
        <w:t xml:space="preserve"> hospodaření s energiemi</w:t>
      </w:r>
      <w:bookmarkEnd w:id="57"/>
      <w:bookmarkEnd w:id="58"/>
    </w:p>
    <w:p w14:paraId="502B7E40" w14:textId="77777777" w:rsidR="00AB5AE0" w:rsidRPr="008539F6" w:rsidRDefault="00AB5AE0" w:rsidP="008539F6">
      <w:pPr>
        <w:pStyle w:val="Nadpis2"/>
        <w:spacing w:line="260" w:lineRule="exact"/>
      </w:pPr>
      <w:bookmarkStart w:id="59" w:name="_Toc57551691"/>
      <w:r w:rsidRPr="008539F6">
        <w:t>a)</w:t>
      </w:r>
      <w:r w:rsidR="00952007" w:rsidRPr="008539F6">
        <w:t xml:space="preserve"> </w:t>
      </w:r>
      <w:r w:rsidRPr="008539F6">
        <w:t>kritéria tepelně technického hodnocení</w:t>
      </w:r>
      <w:bookmarkEnd w:id="59"/>
    </w:p>
    <w:p w14:paraId="2F9748B3" w14:textId="1C42D495" w:rsidR="00AB5AE0" w:rsidRPr="008539F6" w:rsidRDefault="00AB5AE0" w:rsidP="008539F6">
      <w:pPr>
        <w:spacing w:line="260" w:lineRule="exact"/>
        <w:ind w:firstLine="567"/>
        <w:jc w:val="both"/>
        <w:rPr>
          <w:spacing w:val="-3"/>
          <w:sz w:val="24"/>
          <w:szCs w:val="24"/>
        </w:rPr>
      </w:pPr>
      <w:r w:rsidRPr="008539F6">
        <w:rPr>
          <w:spacing w:val="-3"/>
          <w:sz w:val="24"/>
          <w:szCs w:val="24"/>
        </w:rPr>
        <w:t xml:space="preserve">Při výměně tepelných izolací na rozvodu </w:t>
      </w:r>
      <w:r w:rsidR="00446329" w:rsidRPr="008539F6">
        <w:rPr>
          <w:spacing w:val="-3"/>
          <w:sz w:val="24"/>
          <w:szCs w:val="24"/>
        </w:rPr>
        <w:t>topné vody</w:t>
      </w:r>
      <w:r w:rsidRPr="008539F6">
        <w:rPr>
          <w:spacing w:val="-3"/>
          <w:sz w:val="24"/>
          <w:szCs w:val="24"/>
        </w:rPr>
        <w:t xml:space="preserve"> dojde výměnou tepelně izolačních materiálů ke snížení tepelných ztrát. Tloušťka izolací je navržena dle vyhlášky č. 193/2007.</w:t>
      </w:r>
    </w:p>
    <w:p w14:paraId="59CCC0A2" w14:textId="77777777" w:rsidR="00AB5AE0" w:rsidRPr="008539F6" w:rsidRDefault="00AB5AE0" w:rsidP="008539F6">
      <w:pPr>
        <w:pStyle w:val="Nadpis2"/>
        <w:spacing w:line="260" w:lineRule="exact"/>
      </w:pPr>
      <w:bookmarkStart w:id="60" w:name="_Toc57551692"/>
      <w:r w:rsidRPr="008539F6">
        <w:t>b)</w:t>
      </w:r>
      <w:r w:rsidR="00952007" w:rsidRPr="008539F6">
        <w:t xml:space="preserve"> </w:t>
      </w:r>
      <w:r w:rsidRPr="008539F6">
        <w:t>energetická náročnost stavby</w:t>
      </w:r>
      <w:bookmarkEnd w:id="60"/>
    </w:p>
    <w:p w14:paraId="7DF83D30" w14:textId="0BAD8600" w:rsidR="00AB5AE0" w:rsidRPr="008539F6" w:rsidRDefault="00AB5AE0" w:rsidP="008539F6">
      <w:pPr>
        <w:spacing w:line="260" w:lineRule="exact"/>
        <w:ind w:firstLine="567"/>
        <w:jc w:val="both"/>
        <w:rPr>
          <w:spacing w:val="-3"/>
          <w:sz w:val="24"/>
          <w:szCs w:val="24"/>
        </w:rPr>
      </w:pPr>
      <w:r w:rsidRPr="008539F6">
        <w:rPr>
          <w:spacing w:val="-3"/>
          <w:sz w:val="24"/>
          <w:szCs w:val="24"/>
        </w:rPr>
        <w:t xml:space="preserve">K provozu potrubní sítě </w:t>
      </w:r>
      <w:r w:rsidR="00446329" w:rsidRPr="008539F6">
        <w:rPr>
          <w:spacing w:val="-3"/>
          <w:sz w:val="24"/>
          <w:szCs w:val="24"/>
        </w:rPr>
        <w:t>není</w:t>
      </w:r>
      <w:r w:rsidRPr="008539F6">
        <w:rPr>
          <w:spacing w:val="-3"/>
          <w:sz w:val="24"/>
          <w:szCs w:val="24"/>
        </w:rPr>
        <w:t xml:space="preserve"> třeba elektrické energie</w:t>
      </w:r>
      <w:r w:rsidR="00446329" w:rsidRPr="008539F6">
        <w:rPr>
          <w:spacing w:val="-3"/>
          <w:sz w:val="24"/>
          <w:szCs w:val="24"/>
        </w:rPr>
        <w:t>.</w:t>
      </w:r>
      <w:bookmarkStart w:id="61" w:name="_Toc367870230"/>
      <w:r w:rsidR="00446329" w:rsidRPr="008539F6">
        <w:rPr>
          <w:spacing w:val="-3"/>
          <w:sz w:val="24"/>
          <w:szCs w:val="24"/>
        </w:rPr>
        <w:t xml:space="preserve"> </w:t>
      </w:r>
      <w:r w:rsidR="00A60BD9">
        <w:rPr>
          <w:spacing w:val="-3"/>
          <w:sz w:val="24"/>
          <w:szCs w:val="24"/>
        </w:rPr>
        <w:t xml:space="preserve">Oběhová </w:t>
      </w:r>
      <w:r w:rsidR="00446329" w:rsidRPr="008539F6">
        <w:rPr>
          <w:spacing w:val="-3"/>
          <w:sz w:val="24"/>
          <w:szCs w:val="24"/>
        </w:rPr>
        <w:t>čerpadla jsou umístěna ve výměníkové stanici VS</w:t>
      </w:r>
      <w:r w:rsidR="00A60BD9">
        <w:rPr>
          <w:spacing w:val="-3"/>
          <w:sz w:val="24"/>
          <w:szCs w:val="24"/>
        </w:rPr>
        <w:t>803</w:t>
      </w:r>
      <w:bookmarkEnd w:id="61"/>
      <w:r w:rsidRPr="008539F6">
        <w:rPr>
          <w:spacing w:val="-3"/>
          <w:sz w:val="24"/>
          <w:szCs w:val="24"/>
        </w:rPr>
        <w:t xml:space="preserve">. </w:t>
      </w:r>
    </w:p>
    <w:p w14:paraId="091978D6" w14:textId="77777777" w:rsidR="009D2AB5" w:rsidRPr="008539F6" w:rsidRDefault="009D2AB5" w:rsidP="008539F6">
      <w:pPr>
        <w:spacing w:line="260" w:lineRule="exact"/>
        <w:ind w:firstLine="567"/>
        <w:jc w:val="both"/>
        <w:rPr>
          <w:spacing w:val="-3"/>
          <w:sz w:val="24"/>
          <w:szCs w:val="24"/>
        </w:rPr>
      </w:pPr>
    </w:p>
    <w:p w14:paraId="1D597DDE" w14:textId="77777777" w:rsidR="00AB5AE0" w:rsidRPr="008539F6" w:rsidRDefault="00AB5AE0" w:rsidP="008539F6">
      <w:pPr>
        <w:keepNext/>
        <w:spacing w:after="120" w:line="260" w:lineRule="exact"/>
        <w:ind w:firstLine="567"/>
        <w:outlineLvl w:val="1"/>
        <w:rPr>
          <w:b/>
          <w:bCs/>
          <w:iCs/>
          <w:sz w:val="24"/>
          <w:szCs w:val="24"/>
        </w:rPr>
      </w:pPr>
      <w:bookmarkStart w:id="62" w:name="_Toc367870231"/>
      <w:bookmarkStart w:id="63" w:name="_Toc57551693"/>
      <w:proofErr w:type="gramStart"/>
      <w:r w:rsidRPr="008539F6">
        <w:rPr>
          <w:rStyle w:val="Nadpis1Char"/>
          <w:szCs w:val="24"/>
        </w:rPr>
        <w:t>B.2.10  Hygienické</w:t>
      </w:r>
      <w:proofErr w:type="gramEnd"/>
      <w:r w:rsidRPr="008539F6">
        <w:rPr>
          <w:rStyle w:val="Nadpis1Char"/>
          <w:szCs w:val="24"/>
        </w:rPr>
        <w:t xml:space="preserve"> požadavky na stavby, požadavky na pracovní a komunální prostředí - zásady řešení parametrů stavby (větrání, vytápění, osvětlení, zásobování</w:t>
      </w:r>
      <w:bookmarkEnd w:id="63"/>
      <w:r w:rsidRPr="008539F6">
        <w:rPr>
          <w:b/>
          <w:bCs/>
          <w:iCs/>
          <w:sz w:val="24"/>
          <w:szCs w:val="24"/>
        </w:rPr>
        <w:t xml:space="preserve"> </w:t>
      </w:r>
      <w:r w:rsidRPr="008539F6">
        <w:rPr>
          <w:rStyle w:val="Nadpis1Char"/>
          <w:szCs w:val="24"/>
        </w:rPr>
        <w:t>vodou, odpadů apod.) a dále zásady řešení vlivu stavby na okolí (vibrace, hluk, prašnost apod.)</w:t>
      </w:r>
      <w:bookmarkEnd w:id="62"/>
    </w:p>
    <w:p w14:paraId="0D3E6819" w14:textId="496577C3" w:rsidR="00AB5AE0" w:rsidRPr="008539F6" w:rsidRDefault="00AB5AE0" w:rsidP="008539F6">
      <w:pPr>
        <w:tabs>
          <w:tab w:val="left" w:pos="567"/>
        </w:tabs>
        <w:spacing w:line="260" w:lineRule="exact"/>
        <w:ind w:firstLine="567"/>
        <w:jc w:val="both"/>
        <w:rPr>
          <w:sz w:val="24"/>
          <w:szCs w:val="24"/>
        </w:rPr>
      </w:pPr>
      <w:r w:rsidRPr="008539F6">
        <w:rPr>
          <w:spacing w:val="-3"/>
          <w:sz w:val="24"/>
          <w:szCs w:val="24"/>
        </w:rPr>
        <w:t xml:space="preserve">Navržená stavba je projektována v souladu s obecnými technickými požadavky na stavby definovanými příslušnou vyhláškou. Splnění těchto požadavků předpokládá vznik vhodného vnitřního prostředí pro obývání stavby. Projektová dokumentace respektuje požadavky zákona 372/2011 Sb., </w:t>
      </w:r>
      <w:r w:rsidRPr="008539F6">
        <w:rPr>
          <w:color w:val="252525"/>
          <w:sz w:val="24"/>
          <w:szCs w:val="24"/>
          <w:shd w:val="clear" w:color="auto" w:fill="FFFFFF"/>
        </w:rPr>
        <w:t>o zdravotnických službách</w:t>
      </w:r>
      <w:r w:rsidRPr="008539F6">
        <w:rPr>
          <w:color w:val="252525"/>
          <w:sz w:val="24"/>
          <w:szCs w:val="24"/>
          <w:shd w:val="clear" w:color="auto" w:fill="FFFFFF"/>
          <w:lang w:val="en-US"/>
        </w:rPr>
        <w:t>;</w:t>
      </w:r>
      <w:r w:rsidRPr="008539F6">
        <w:rPr>
          <w:color w:val="252525"/>
          <w:sz w:val="24"/>
          <w:szCs w:val="24"/>
          <w:shd w:val="clear" w:color="auto" w:fill="FFFFFF"/>
        </w:rPr>
        <w:t xml:space="preserve"> a zákon č. 258/2000 Sb., o ochraně veřejného zdraví</w:t>
      </w:r>
      <w:r w:rsidRPr="008539F6">
        <w:rPr>
          <w:color w:val="252525"/>
          <w:sz w:val="24"/>
          <w:szCs w:val="24"/>
          <w:shd w:val="clear" w:color="auto" w:fill="FFFFFF"/>
          <w:lang w:val="en-US"/>
        </w:rPr>
        <w:t>;</w:t>
      </w:r>
      <w:r w:rsidRPr="008539F6">
        <w:rPr>
          <w:color w:val="252525"/>
          <w:sz w:val="24"/>
          <w:szCs w:val="24"/>
          <w:shd w:val="clear" w:color="auto" w:fill="FFFFFF"/>
        </w:rPr>
        <w:t xml:space="preserve"> včetně jejich změn v aktuálním znění ke dni vypracování projektové dokumentace. </w:t>
      </w:r>
      <w:r w:rsidRPr="008539F6">
        <w:rPr>
          <w:sz w:val="24"/>
          <w:szCs w:val="24"/>
        </w:rPr>
        <w:t>Po dokončení prací budou provedeny čisté terénní úpravy a vše uvedeno do původního stavu.</w:t>
      </w:r>
    </w:p>
    <w:p w14:paraId="2E2C2E45" w14:textId="77777777" w:rsidR="00AB5AE0" w:rsidRPr="008539F6" w:rsidRDefault="00AB5AE0" w:rsidP="008539F6">
      <w:pPr>
        <w:tabs>
          <w:tab w:val="left" w:pos="567"/>
        </w:tabs>
        <w:spacing w:line="260" w:lineRule="exact"/>
        <w:ind w:firstLine="567"/>
        <w:jc w:val="both"/>
        <w:rPr>
          <w:sz w:val="24"/>
          <w:szCs w:val="24"/>
        </w:rPr>
      </w:pPr>
      <w:r w:rsidRPr="008539F6">
        <w:rPr>
          <w:sz w:val="24"/>
          <w:szCs w:val="24"/>
        </w:rPr>
        <w:t>S odpady bude nakládáno dle zákona č. 185/2001 Sb.</w:t>
      </w:r>
    </w:p>
    <w:p w14:paraId="6FF7E6D4" w14:textId="77777777" w:rsidR="00AB5AE0" w:rsidRPr="008539F6" w:rsidRDefault="00AB5AE0" w:rsidP="008539F6">
      <w:pPr>
        <w:tabs>
          <w:tab w:val="left" w:pos="567"/>
        </w:tabs>
        <w:spacing w:line="260" w:lineRule="exact"/>
        <w:ind w:firstLine="567"/>
        <w:jc w:val="both"/>
        <w:rPr>
          <w:sz w:val="24"/>
          <w:szCs w:val="24"/>
        </w:rPr>
      </w:pPr>
      <w:r w:rsidRPr="008539F6">
        <w:rPr>
          <w:sz w:val="24"/>
          <w:szCs w:val="24"/>
        </w:rPr>
        <w:t>Stavba nevyžaduje speciální protihlukové úpravy k zamezení pronikání hluku z okolí.</w:t>
      </w:r>
    </w:p>
    <w:p w14:paraId="25C3B737" w14:textId="77777777" w:rsidR="00AB5AE0" w:rsidRPr="008539F6" w:rsidRDefault="00AB5AE0" w:rsidP="008539F6">
      <w:pPr>
        <w:pStyle w:val="Nadpis1"/>
        <w:spacing w:before="240" w:line="260" w:lineRule="exact"/>
        <w:rPr>
          <w:szCs w:val="24"/>
        </w:rPr>
      </w:pPr>
      <w:bookmarkStart w:id="64" w:name="_Toc367870232"/>
      <w:bookmarkStart w:id="65" w:name="_Toc57551694"/>
      <w:proofErr w:type="gramStart"/>
      <w:r w:rsidRPr="008539F6">
        <w:rPr>
          <w:szCs w:val="24"/>
        </w:rPr>
        <w:t>B.2.11  Ochrana</w:t>
      </w:r>
      <w:proofErr w:type="gramEnd"/>
      <w:r w:rsidRPr="008539F6">
        <w:rPr>
          <w:szCs w:val="24"/>
        </w:rPr>
        <w:t xml:space="preserve"> stavby před negativními účinky vnějšího prostředí</w:t>
      </w:r>
      <w:bookmarkEnd w:id="64"/>
      <w:bookmarkEnd w:id="65"/>
    </w:p>
    <w:p w14:paraId="60588DCC" w14:textId="77777777" w:rsidR="00AB5AE0" w:rsidRPr="008539F6" w:rsidRDefault="00AB5AE0" w:rsidP="008539F6">
      <w:pPr>
        <w:pStyle w:val="Nadpis2"/>
        <w:spacing w:line="260" w:lineRule="exact"/>
      </w:pPr>
      <w:bookmarkStart w:id="66" w:name="_Toc367870233"/>
      <w:bookmarkStart w:id="67" w:name="_Toc57551695"/>
      <w:r w:rsidRPr="008539F6">
        <w:t>a) ochrana před pronikáním radonu z podloží</w:t>
      </w:r>
      <w:bookmarkEnd w:id="66"/>
      <w:bookmarkEnd w:id="67"/>
    </w:p>
    <w:p w14:paraId="4044BCA0" w14:textId="77777777" w:rsidR="00AB5AE0" w:rsidRPr="008539F6" w:rsidRDefault="00AB5AE0" w:rsidP="008539F6">
      <w:pPr>
        <w:spacing w:after="120" w:line="260" w:lineRule="exact"/>
        <w:ind w:firstLine="567"/>
        <w:jc w:val="both"/>
        <w:rPr>
          <w:spacing w:val="-3"/>
          <w:sz w:val="24"/>
          <w:szCs w:val="24"/>
        </w:rPr>
      </w:pPr>
      <w:r w:rsidRPr="008539F6">
        <w:rPr>
          <w:spacing w:val="-3"/>
          <w:sz w:val="24"/>
          <w:szCs w:val="24"/>
        </w:rPr>
        <w:t xml:space="preserve">Není předmětem řešení. </w:t>
      </w:r>
      <w:bookmarkStart w:id="68" w:name="_Toc367870234"/>
    </w:p>
    <w:p w14:paraId="28052716" w14:textId="77777777" w:rsidR="00AB5AE0" w:rsidRPr="008539F6" w:rsidRDefault="00AB5AE0" w:rsidP="008539F6">
      <w:pPr>
        <w:pStyle w:val="Nadpis2"/>
        <w:spacing w:line="260" w:lineRule="exact"/>
      </w:pPr>
      <w:bookmarkStart w:id="69" w:name="_Toc57551696"/>
      <w:r w:rsidRPr="008539F6">
        <w:t>b) ochrana před bludnými proudy</w:t>
      </w:r>
      <w:bookmarkEnd w:id="68"/>
      <w:bookmarkEnd w:id="69"/>
    </w:p>
    <w:p w14:paraId="68B92C1D" w14:textId="77777777" w:rsidR="00AB5AE0" w:rsidRPr="008539F6" w:rsidRDefault="00AB5AE0" w:rsidP="008539F6">
      <w:pPr>
        <w:spacing w:after="120" w:line="260" w:lineRule="exact"/>
        <w:ind w:firstLine="567"/>
        <w:jc w:val="both"/>
        <w:rPr>
          <w:snapToGrid w:val="0"/>
          <w:sz w:val="24"/>
          <w:szCs w:val="24"/>
        </w:rPr>
      </w:pPr>
      <w:r w:rsidRPr="008539F6">
        <w:rPr>
          <w:b/>
          <w:snapToGrid w:val="0"/>
          <w:sz w:val="24"/>
          <w:szCs w:val="24"/>
        </w:rPr>
        <w:tab/>
      </w:r>
      <w:r w:rsidRPr="008539F6">
        <w:rPr>
          <w:snapToGrid w:val="0"/>
          <w:sz w:val="24"/>
          <w:szCs w:val="24"/>
        </w:rPr>
        <w:t>Není předmětem řešení.</w:t>
      </w:r>
      <w:bookmarkStart w:id="70" w:name="_Toc367870235"/>
    </w:p>
    <w:p w14:paraId="22DE4C6C" w14:textId="77777777" w:rsidR="00AB5AE0" w:rsidRPr="008539F6" w:rsidRDefault="00AB5AE0" w:rsidP="008539F6">
      <w:pPr>
        <w:pStyle w:val="Nadpis2"/>
        <w:spacing w:line="260" w:lineRule="exact"/>
      </w:pPr>
      <w:bookmarkStart w:id="71" w:name="_Toc57551697"/>
      <w:r w:rsidRPr="008539F6">
        <w:t>c) ochrana před technickou seizmicitou</w:t>
      </w:r>
      <w:bookmarkStart w:id="72" w:name="_Toc367870236"/>
      <w:bookmarkEnd w:id="70"/>
      <w:bookmarkEnd w:id="71"/>
    </w:p>
    <w:p w14:paraId="452696B0" w14:textId="77777777" w:rsidR="00AB5AE0" w:rsidRPr="008539F6" w:rsidRDefault="00AB5AE0" w:rsidP="008539F6">
      <w:pPr>
        <w:spacing w:after="120" w:line="260" w:lineRule="exact"/>
        <w:ind w:firstLine="567"/>
        <w:jc w:val="both"/>
        <w:rPr>
          <w:snapToGrid w:val="0"/>
          <w:sz w:val="24"/>
          <w:szCs w:val="24"/>
        </w:rPr>
      </w:pPr>
      <w:r w:rsidRPr="008539F6">
        <w:rPr>
          <w:snapToGrid w:val="0"/>
          <w:sz w:val="24"/>
          <w:szCs w:val="24"/>
        </w:rPr>
        <w:t>Není předmětem řešení.</w:t>
      </w:r>
    </w:p>
    <w:p w14:paraId="746FB467" w14:textId="77777777" w:rsidR="00AB5AE0" w:rsidRPr="008539F6" w:rsidRDefault="00AB5AE0" w:rsidP="008539F6">
      <w:pPr>
        <w:pStyle w:val="Nadpis2"/>
        <w:spacing w:line="260" w:lineRule="exact"/>
      </w:pPr>
      <w:bookmarkStart w:id="73" w:name="_Toc57551698"/>
      <w:r w:rsidRPr="008539F6">
        <w:t>d) ochrana před hlukem</w:t>
      </w:r>
      <w:bookmarkEnd w:id="72"/>
      <w:bookmarkEnd w:id="73"/>
    </w:p>
    <w:p w14:paraId="7C68C4C8" w14:textId="77777777" w:rsidR="00AB5AE0" w:rsidRPr="008539F6" w:rsidRDefault="00AB5AE0" w:rsidP="008539F6">
      <w:pPr>
        <w:spacing w:after="120" w:line="260" w:lineRule="exact"/>
        <w:ind w:firstLine="567"/>
        <w:jc w:val="both"/>
        <w:rPr>
          <w:snapToGrid w:val="0"/>
          <w:sz w:val="24"/>
          <w:szCs w:val="24"/>
        </w:rPr>
      </w:pPr>
      <w:r w:rsidRPr="008539F6">
        <w:rPr>
          <w:snapToGrid w:val="0"/>
          <w:sz w:val="24"/>
          <w:szCs w:val="24"/>
        </w:rPr>
        <w:t>Není předmětem řešení.</w:t>
      </w:r>
      <w:bookmarkStart w:id="74" w:name="_Toc367870237"/>
    </w:p>
    <w:p w14:paraId="5A52261D" w14:textId="77777777" w:rsidR="00AB5AE0" w:rsidRPr="008539F6" w:rsidRDefault="00AB5AE0" w:rsidP="008539F6">
      <w:pPr>
        <w:pStyle w:val="Nadpis2"/>
        <w:spacing w:line="260" w:lineRule="exact"/>
      </w:pPr>
      <w:bookmarkStart w:id="75" w:name="_Toc57551699"/>
      <w:r w:rsidRPr="008539F6">
        <w:t>e) protipovodňová opatření</w:t>
      </w:r>
      <w:bookmarkEnd w:id="74"/>
      <w:bookmarkEnd w:id="75"/>
    </w:p>
    <w:p w14:paraId="1C8D114F" w14:textId="77777777" w:rsidR="00AB5AE0" w:rsidRPr="008539F6" w:rsidRDefault="00AB5AE0" w:rsidP="008539F6">
      <w:pPr>
        <w:spacing w:after="120" w:line="260" w:lineRule="exact"/>
        <w:ind w:firstLine="567"/>
        <w:jc w:val="both"/>
        <w:rPr>
          <w:snapToGrid w:val="0"/>
          <w:sz w:val="24"/>
          <w:szCs w:val="24"/>
        </w:rPr>
      </w:pPr>
      <w:r w:rsidRPr="008539F6">
        <w:rPr>
          <w:snapToGrid w:val="0"/>
          <w:sz w:val="24"/>
          <w:szCs w:val="24"/>
        </w:rPr>
        <w:t>Není předmětem řešení.</w:t>
      </w:r>
    </w:p>
    <w:p w14:paraId="6ADDD751" w14:textId="77777777" w:rsidR="00952007" w:rsidRPr="008539F6" w:rsidRDefault="00AB5AE0" w:rsidP="008539F6">
      <w:pPr>
        <w:pStyle w:val="Nadpis2"/>
        <w:spacing w:line="260" w:lineRule="exact"/>
      </w:pPr>
      <w:bookmarkStart w:id="76" w:name="_Toc57551700"/>
      <w:r w:rsidRPr="008539F6">
        <w:lastRenderedPageBreak/>
        <w:t xml:space="preserve">f) ostatní účinky (vliv poddolování, výskyt </w:t>
      </w:r>
      <w:proofErr w:type="gramStart"/>
      <w:r w:rsidRPr="008539F6">
        <w:t>metanu,</w:t>
      </w:r>
      <w:proofErr w:type="gramEnd"/>
      <w:r w:rsidRPr="008539F6">
        <w:t xml:space="preserve"> apod.)</w:t>
      </w:r>
      <w:bookmarkEnd w:id="76"/>
    </w:p>
    <w:p w14:paraId="5B9A338A" w14:textId="77777777" w:rsidR="00AB5AE0" w:rsidRPr="008539F6" w:rsidRDefault="00AB5AE0" w:rsidP="008539F6">
      <w:pPr>
        <w:spacing w:after="120" w:line="260" w:lineRule="exact"/>
        <w:ind w:firstLine="567"/>
        <w:jc w:val="both"/>
        <w:rPr>
          <w:b/>
          <w:snapToGrid w:val="0"/>
          <w:sz w:val="24"/>
          <w:szCs w:val="24"/>
        </w:rPr>
      </w:pPr>
      <w:r w:rsidRPr="008539F6">
        <w:rPr>
          <w:snapToGrid w:val="0"/>
          <w:sz w:val="24"/>
          <w:szCs w:val="24"/>
        </w:rPr>
        <w:t>Navrhovaná stavba se nenachází v žádné oblasti charakterizované nebezpečnými vlivy od důlní činnosti, nadměrného výskytu metanu ani jiných nežádoucích jevů.</w:t>
      </w:r>
      <w:r w:rsidRPr="008539F6">
        <w:rPr>
          <w:b/>
          <w:snapToGrid w:val="0"/>
          <w:sz w:val="24"/>
          <w:szCs w:val="24"/>
        </w:rPr>
        <w:t xml:space="preserve"> </w:t>
      </w:r>
    </w:p>
    <w:p w14:paraId="45B80B60" w14:textId="77777777" w:rsidR="00AB5AE0" w:rsidRPr="008539F6" w:rsidRDefault="00AB5AE0" w:rsidP="008539F6">
      <w:pPr>
        <w:pStyle w:val="Nadpis1"/>
        <w:spacing w:before="240" w:line="260" w:lineRule="exact"/>
        <w:rPr>
          <w:szCs w:val="24"/>
        </w:rPr>
      </w:pPr>
      <w:bookmarkStart w:id="77" w:name="_Toc367870238"/>
      <w:bookmarkStart w:id="78" w:name="_Toc57551701"/>
      <w:proofErr w:type="gramStart"/>
      <w:r w:rsidRPr="008539F6">
        <w:rPr>
          <w:szCs w:val="24"/>
        </w:rPr>
        <w:t>B.3  Připojení</w:t>
      </w:r>
      <w:proofErr w:type="gramEnd"/>
      <w:r w:rsidRPr="008539F6">
        <w:rPr>
          <w:szCs w:val="24"/>
        </w:rPr>
        <w:t xml:space="preserve"> na technickou infrastrukturu</w:t>
      </w:r>
      <w:bookmarkEnd w:id="77"/>
      <w:bookmarkEnd w:id="78"/>
    </w:p>
    <w:p w14:paraId="40993E56" w14:textId="77777777" w:rsidR="00AB5AE0" w:rsidRPr="008539F6" w:rsidRDefault="00AB5AE0" w:rsidP="008539F6">
      <w:pPr>
        <w:pStyle w:val="Nadpis2"/>
        <w:spacing w:line="260" w:lineRule="exact"/>
      </w:pPr>
      <w:bookmarkStart w:id="79" w:name="_Toc367870239"/>
      <w:bookmarkStart w:id="80" w:name="_Toc57551702"/>
      <w:r w:rsidRPr="008539F6">
        <w:t>a)</w:t>
      </w:r>
      <w:r w:rsidR="00952007" w:rsidRPr="008539F6">
        <w:t xml:space="preserve"> </w:t>
      </w:r>
      <w:r w:rsidRPr="008539F6">
        <w:t>napojovací místa technické infrastruktury</w:t>
      </w:r>
      <w:bookmarkEnd w:id="79"/>
      <w:bookmarkEnd w:id="80"/>
    </w:p>
    <w:p w14:paraId="51F948A0" w14:textId="77777777" w:rsidR="00AB5AE0" w:rsidRPr="008539F6" w:rsidRDefault="00AB5AE0" w:rsidP="008539F6">
      <w:pPr>
        <w:spacing w:line="260" w:lineRule="exact"/>
        <w:ind w:firstLine="567"/>
        <w:jc w:val="both"/>
        <w:rPr>
          <w:spacing w:val="-3"/>
          <w:sz w:val="24"/>
          <w:szCs w:val="24"/>
        </w:rPr>
      </w:pPr>
      <w:r w:rsidRPr="008539F6">
        <w:rPr>
          <w:spacing w:val="-3"/>
          <w:sz w:val="24"/>
          <w:szCs w:val="24"/>
        </w:rPr>
        <w:t>Neřeší se, jedná se o stavbu, která je již na technickou infrastrukturu napojena</w:t>
      </w:r>
    </w:p>
    <w:p w14:paraId="636404BB" w14:textId="77777777" w:rsidR="00AB5AE0" w:rsidRPr="008539F6" w:rsidRDefault="00AB5AE0" w:rsidP="008539F6">
      <w:pPr>
        <w:pStyle w:val="Nadpis2"/>
        <w:spacing w:line="260" w:lineRule="exact"/>
      </w:pPr>
      <w:bookmarkStart w:id="81" w:name="_Toc57551703"/>
      <w:r w:rsidRPr="008539F6">
        <w:t>b)</w:t>
      </w:r>
      <w:bookmarkStart w:id="82" w:name="_Toc367870241"/>
      <w:r w:rsidR="00952007" w:rsidRPr="008539F6">
        <w:t xml:space="preserve"> </w:t>
      </w:r>
      <w:r w:rsidRPr="008539F6">
        <w:t>připojovací rozměry, výkonové kapacity a délky</w:t>
      </w:r>
      <w:bookmarkEnd w:id="81"/>
    </w:p>
    <w:p w14:paraId="184F96F1" w14:textId="77777777" w:rsidR="00446329" w:rsidRPr="008539F6" w:rsidRDefault="00446329" w:rsidP="008539F6">
      <w:pPr>
        <w:tabs>
          <w:tab w:val="left" w:pos="0"/>
          <w:tab w:val="left" w:pos="567"/>
        </w:tabs>
        <w:spacing w:before="120" w:line="260" w:lineRule="exact"/>
        <w:ind w:firstLine="567"/>
        <w:jc w:val="both"/>
        <w:rPr>
          <w:b/>
          <w:sz w:val="24"/>
          <w:szCs w:val="24"/>
        </w:rPr>
      </w:pPr>
      <w:r w:rsidRPr="008539F6">
        <w:rPr>
          <w:b/>
          <w:sz w:val="24"/>
          <w:szCs w:val="24"/>
        </w:rPr>
        <w:t>Rozvody topné vody (ÚT)</w:t>
      </w:r>
    </w:p>
    <w:p w14:paraId="7F349ED4" w14:textId="396100BC" w:rsidR="00552DB6" w:rsidRPr="008539F6" w:rsidRDefault="00552DB6" w:rsidP="008539F6">
      <w:pPr>
        <w:spacing w:before="120" w:line="260" w:lineRule="exact"/>
        <w:ind w:firstLine="567"/>
        <w:jc w:val="both"/>
        <w:rPr>
          <w:spacing w:val="-3"/>
          <w:sz w:val="24"/>
          <w:szCs w:val="24"/>
        </w:rPr>
      </w:pPr>
      <w:r w:rsidRPr="008539F6">
        <w:rPr>
          <w:spacing w:val="-3"/>
          <w:sz w:val="24"/>
          <w:szCs w:val="24"/>
        </w:rPr>
        <w:t xml:space="preserve">Materiál potrubí: </w:t>
      </w:r>
      <w:r w:rsidRPr="008539F6">
        <w:rPr>
          <w:spacing w:val="-3"/>
          <w:sz w:val="24"/>
          <w:szCs w:val="24"/>
        </w:rPr>
        <w:tab/>
      </w:r>
      <w:r w:rsidRPr="008539F6">
        <w:rPr>
          <w:spacing w:val="-3"/>
          <w:sz w:val="24"/>
          <w:szCs w:val="24"/>
        </w:rPr>
        <w:tab/>
      </w:r>
    </w:p>
    <w:p w14:paraId="12A81002" w14:textId="77777777" w:rsidR="00A60BD9" w:rsidRPr="00A60BD9" w:rsidRDefault="00A60BD9" w:rsidP="00A60BD9">
      <w:pPr>
        <w:spacing w:before="60" w:line="260" w:lineRule="exact"/>
        <w:ind w:firstLine="567"/>
        <w:jc w:val="both"/>
        <w:rPr>
          <w:spacing w:val="-3"/>
          <w:sz w:val="24"/>
          <w:szCs w:val="24"/>
          <w:u w:val="single"/>
        </w:rPr>
      </w:pPr>
      <w:r w:rsidRPr="00A60BD9">
        <w:rPr>
          <w:spacing w:val="-3"/>
          <w:sz w:val="24"/>
          <w:szCs w:val="24"/>
          <w:u w:val="single"/>
        </w:rPr>
        <w:t>klasická část - vedení v TK</w:t>
      </w:r>
    </w:p>
    <w:p w14:paraId="547AE4E2" w14:textId="77777777" w:rsidR="00A60BD9" w:rsidRPr="00A60BD9" w:rsidRDefault="00A60BD9" w:rsidP="00A60BD9">
      <w:pPr>
        <w:spacing w:before="40" w:line="260" w:lineRule="exact"/>
        <w:ind w:firstLine="567"/>
        <w:jc w:val="both"/>
        <w:rPr>
          <w:spacing w:val="-3"/>
          <w:sz w:val="24"/>
          <w:szCs w:val="24"/>
        </w:rPr>
      </w:pPr>
      <w:r w:rsidRPr="00A60BD9">
        <w:rPr>
          <w:spacing w:val="-3"/>
          <w:sz w:val="24"/>
          <w:szCs w:val="24"/>
        </w:rPr>
        <w:tab/>
      </w:r>
      <w:r w:rsidRPr="00A60BD9">
        <w:rPr>
          <w:spacing w:val="-3"/>
          <w:sz w:val="24"/>
          <w:szCs w:val="24"/>
        </w:rPr>
        <w:tab/>
        <w:t xml:space="preserve">potrubí </w:t>
      </w:r>
      <w:r w:rsidRPr="00A60BD9">
        <w:rPr>
          <w:spacing w:val="-3"/>
          <w:sz w:val="24"/>
          <w:szCs w:val="24"/>
        </w:rPr>
        <w:tab/>
      </w:r>
      <w:r w:rsidRPr="00A60BD9">
        <w:rPr>
          <w:spacing w:val="-3"/>
          <w:sz w:val="24"/>
          <w:szCs w:val="24"/>
        </w:rPr>
        <w:tab/>
      </w:r>
      <w:r w:rsidRPr="00A60BD9">
        <w:rPr>
          <w:spacing w:val="-3"/>
          <w:sz w:val="24"/>
          <w:szCs w:val="24"/>
        </w:rPr>
        <w:tab/>
        <w:t>DN125 (139.7/4.0), DN100 (114.3/3.6)</w:t>
      </w:r>
    </w:p>
    <w:p w14:paraId="09AB88DF" w14:textId="77777777" w:rsidR="00A60BD9" w:rsidRPr="00A60BD9" w:rsidRDefault="00A60BD9" w:rsidP="00A60BD9">
      <w:pPr>
        <w:spacing w:before="40" w:line="260" w:lineRule="exact"/>
        <w:ind w:firstLine="567"/>
        <w:jc w:val="both"/>
        <w:rPr>
          <w:spacing w:val="-3"/>
          <w:sz w:val="24"/>
          <w:szCs w:val="24"/>
        </w:rPr>
      </w:pP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t>DN80 (88.9/3.2), DN65 (76.1/2.9)</w:t>
      </w:r>
    </w:p>
    <w:p w14:paraId="01F1F34E" w14:textId="77777777" w:rsidR="00A60BD9" w:rsidRDefault="00A60BD9" w:rsidP="00A60BD9">
      <w:pPr>
        <w:spacing w:before="40" w:line="260" w:lineRule="exact"/>
        <w:ind w:firstLine="567"/>
        <w:jc w:val="both"/>
        <w:rPr>
          <w:spacing w:val="-3"/>
          <w:sz w:val="24"/>
          <w:szCs w:val="24"/>
        </w:rPr>
      </w:pP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t xml:space="preserve">DN50 (60.3/2.9), DN40 (48.3/2.6) </w:t>
      </w:r>
      <w:r w:rsidRPr="00A60BD9">
        <w:rPr>
          <w:spacing w:val="-3"/>
          <w:sz w:val="24"/>
          <w:szCs w:val="24"/>
        </w:rPr>
        <w:tab/>
      </w:r>
    </w:p>
    <w:p w14:paraId="085E6495" w14:textId="3A0FB8E6" w:rsidR="00A60BD9" w:rsidRPr="00A60BD9" w:rsidRDefault="00A60BD9" w:rsidP="00A60BD9">
      <w:pPr>
        <w:spacing w:before="120" w:line="260" w:lineRule="exact"/>
        <w:ind w:firstLine="567"/>
        <w:jc w:val="both"/>
        <w:rPr>
          <w:spacing w:val="-3"/>
          <w:sz w:val="24"/>
          <w:szCs w:val="24"/>
        </w:rPr>
      </w:pPr>
      <w:r w:rsidRPr="00A60BD9">
        <w:rPr>
          <w:spacing w:val="-3"/>
          <w:sz w:val="24"/>
          <w:szCs w:val="24"/>
        </w:rPr>
        <w:tab/>
      </w:r>
      <w:r w:rsidRPr="00A60BD9">
        <w:rPr>
          <w:spacing w:val="-3"/>
          <w:sz w:val="24"/>
          <w:szCs w:val="24"/>
        </w:rPr>
        <w:tab/>
        <w:t xml:space="preserve">tepelná izolace </w:t>
      </w:r>
      <w:r w:rsidRPr="00A60BD9">
        <w:rPr>
          <w:spacing w:val="-3"/>
          <w:sz w:val="24"/>
          <w:szCs w:val="24"/>
        </w:rPr>
        <w:tab/>
      </w:r>
      <w:r w:rsidRPr="00A60BD9">
        <w:rPr>
          <w:spacing w:val="-3"/>
          <w:sz w:val="24"/>
          <w:szCs w:val="24"/>
        </w:rPr>
        <w:tab/>
        <w:t>DN125 - MV 80 mm, DN100 - MV 60 mm</w:t>
      </w:r>
    </w:p>
    <w:p w14:paraId="284566FF" w14:textId="5966071C" w:rsidR="00A60BD9" w:rsidRPr="00A60BD9" w:rsidRDefault="00A60BD9" w:rsidP="00A60BD9">
      <w:pPr>
        <w:spacing w:before="40" w:line="260" w:lineRule="exact"/>
        <w:ind w:firstLine="567"/>
        <w:jc w:val="both"/>
        <w:rPr>
          <w:spacing w:val="-3"/>
          <w:sz w:val="24"/>
          <w:szCs w:val="24"/>
        </w:rPr>
      </w:pP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t>DN80 - MV 60 mm, DN65 - MV 50 mm</w:t>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t>DN40 - MV 50 mm, DN40 - MV 40 mm</w:t>
      </w:r>
    </w:p>
    <w:p w14:paraId="098D0754" w14:textId="77777777" w:rsidR="00A60BD9" w:rsidRPr="00A60BD9" w:rsidRDefault="00A60BD9" w:rsidP="00A60BD9">
      <w:pPr>
        <w:spacing w:before="60" w:line="260" w:lineRule="exact"/>
        <w:ind w:firstLine="567"/>
        <w:jc w:val="both"/>
        <w:rPr>
          <w:spacing w:val="-3"/>
          <w:sz w:val="24"/>
          <w:szCs w:val="24"/>
        </w:rPr>
      </w:pP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t>(pouzdra s hliníkovou fólií)</w:t>
      </w:r>
    </w:p>
    <w:p w14:paraId="025EC7F5" w14:textId="77777777" w:rsidR="00A60BD9" w:rsidRPr="00A60BD9" w:rsidRDefault="00A60BD9" w:rsidP="00A60BD9">
      <w:pPr>
        <w:spacing w:before="60" w:line="260" w:lineRule="exact"/>
        <w:ind w:firstLine="567"/>
        <w:jc w:val="both"/>
        <w:rPr>
          <w:spacing w:val="-3"/>
          <w:sz w:val="24"/>
          <w:szCs w:val="24"/>
        </w:rPr>
      </w:pPr>
      <w:r w:rsidRPr="00A60BD9">
        <w:rPr>
          <w:spacing w:val="-3"/>
          <w:sz w:val="24"/>
          <w:szCs w:val="24"/>
        </w:rPr>
        <w:tab/>
      </w:r>
      <w:r w:rsidRPr="00A60BD9">
        <w:rPr>
          <w:spacing w:val="-3"/>
          <w:sz w:val="24"/>
          <w:szCs w:val="24"/>
        </w:rPr>
        <w:tab/>
        <w:t xml:space="preserve">uložení </w:t>
      </w:r>
      <w:r w:rsidRPr="00A60BD9">
        <w:rPr>
          <w:spacing w:val="-3"/>
          <w:sz w:val="24"/>
          <w:szCs w:val="24"/>
        </w:rPr>
        <w:tab/>
      </w:r>
      <w:r w:rsidRPr="00A60BD9">
        <w:rPr>
          <w:spacing w:val="-3"/>
          <w:sz w:val="24"/>
          <w:szCs w:val="24"/>
        </w:rPr>
        <w:tab/>
      </w:r>
      <w:r w:rsidRPr="00A60BD9">
        <w:rPr>
          <w:spacing w:val="-3"/>
          <w:sz w:val="24"/>
          <w:szCs w:val="24"/>
        </w:rPr>
        <w:tab/>
        <w:t>- volné, kluzné s osovým vedením</w:t>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p>
    <w:p w14:paraId="0929BC74" w14:textId="77777777" w:rsidR="00A60BD9" w:rsidRPr="00A60BD9" w:rsidRDefault="00A60BD9" w:rsidP="00A60BD9">
      <w:pPr>
        <w:spacing w:before="60" w:line="260" w:lineRule="exact"/>
        <w:ind w:firstLine="567"/>
        <w:jc w:val="both"/>
        <w:rPr>
          <w:spacing w:val="-3"/>
          <w:sz w:val="24"/>
          <w:szCs w:val="24"/>
          <w:u w:val="single"/>
        </w:rPr>
      </w:pPr>
      <w:r w:rsidRPr="00A60BD9">
        <w:rPr>
          <w:spacing w:val="-3"/>
          <w:sz w:val="24"/>
          <w:szCs w:val="24"/>
          <w:u w:val="single"/>
        </w:rPr>
        <w:t>předizolovaná část - vedení v TK</w:t>
      </w:r>
    </w:p>
    <w:p w14:paraId="212F5555" w14:textId="77777777" w:rsidR="00A60BD9" w:rsidRPr="00A60BD9" w:rsidRDefault="00A60BD9" w:rsidP="00A60BD9">
      <w:pPr>
        <w:spacing w:before="60" w:line="260" w:lineRule="exact"/>
        <w:ind w:firstLine="567"/>
        <w:jc w:val="both"/>
        <w:rPr>
          <w:spacing w:val="-3"/>
          <w:sz w:val="24"/>
          <w:szCs w:val="24"/>
        </w:rPr>
      </w:pPr>
      <w:r w:rsidRPr="00A60BD9">
        <w:rPr>
          <w:spacing w:val="-3"/>
          <w:sz w:val="24"/>
          <w:szCs w:val="24"/>
        </w:rPr>
        <w:tab/>
      </w:r>
      <w:r w:rsidRPr="00A60BD9">
        <w:rPr>
          <w:spacing w:val="-3"/>
          <w:sz w:val="24"/>
          <w:szCs w:val="24"/>
        </w:rPr>
        <w:tab/>
        <w:t xml:space="preserve">potrubí topné vody </w:t>
      </w:r>
      <w:r w:rsidRPr="00A60BD9">
        <w:rPr>
          <w:spacing w:val="-3"/>
          <w:sz w:val="24"/>
          <w:szCs w:val="24"/>
        </w:rPr>
        <w:tab/>
      </w:r>
      <w:r w:rsidRPr="00A60BD9">
        <w:rPr>
          <w:spacing w:val="-3"/>
          <w:sz w:val="24"/>
          <w:szCs w:val="24"/>
        </w:rPr>
        <w:tab/>
        <w:t xml:space="preserve">- </w:t>
      </w:r>
      <w:proofErr w:type="spellStart"/>
      <w:r w:rsidRPr="00A60BD9">
        <w:rPr>
          <w:spacing w:val="-3"/>
          <w:sz w:val="24"/>
          <w:szCs w:val="24"/>
        </w:rPr>
        <w:t>médiové</w:t>
      </w:r>
      <w:proofErr w:type="spellEnd"/>
      <w:r w:rsidRPr="00A60BD9">
        <w:rPr>
          <w:spacing w:val="-3"/>
          <w:sz w:val="24"/>
          <w:szCs w:val="24"/>
        </w:rPr>
        <w:t xml:space="preserve"> potrubí DN80 (ø88.9/3.2), PN 25</w:t>
      </w:r>
    </w:p>
    <w:p w14:paraId="2FE96846" w14:textId="77777777" w:rsidR="00A60BD9" w:rsidRPr="00A60BD9" w:rsidRDefault="00A60BD9" w:rsidP="00A60BD9">
      <w:pPr>
        <w:spacing w:before="60" w:line="260" w:lineRule="exact"/>
        <w:ind w:left="3540" w:firstLine="708"/>
        <w:jc w:val="both"/>
        <w:rPr>
          <w:spacing w:val="-3"/>
          <w:sz w:val="24"/>
          <w:szCs w:val="24"/>
        </w:rPr>
      </w:pPr>
      <w:r w:rsidRPr="00A60BD9">
        <w:rPr>
          <w:spacing w:val="-3"/>
          <w:sz w:val="24"/>
          <w:szCs w:val="24"/>
        </w:rPr>
        <w:t>- izolace PUR (třída iz.2)</w:t>
      </w:r>
    </w:p>
    <w:p w14:paraId="28521E2F" w14:textId="77777777" w:rsidR="00A60BD9" w:rsidRPr="00A60BD9" w:rsidRDefault="00A60BD9" w:rsidP="00A60BD9">
      <w:pPr>
        <w:spacing w:before="60" w:line="260" w:lineRule="exact"/>
        <w:ind w:left="3540" w:firstLine="708"/>
        <w:jc w:val="both"/>
        <w:rPr>
          <w:spacing w:val="-3"/>
          <w:sz w:val="24"/>
          <w:szCs w:val="24"/>
        </w:rPr>
      </w:pPr>
      <w:r w:rsidRPr="00A60BD9">
        <w:rPr>
          <w:spacing w:val="-3"/>
          <w:sz w:val="24"/>
          <w:szCs w:val="24"/>
        </w:rPr>
        <w:t>- plášť z HDPE d 180</w:t>
      </w:r>
    </w:p>
    <w:p w14:paraId="715CBD9C" w14:textId="77777777" w:rsidR="00A60BD9" w:rsidRPr="00A60BD9" w:rsidRDefault="00A60BD9" w:rsidP="00A60BD9">
      <w:pPr>
        <w:spacing w:before="60" w:line="260" w:lineRule="exact"/>
        <w:ind w:firstLine="567"/>
        <w:jc w:val="both"/>
        <w:rPr>
          <w:spacing w:val="-3"/>
          <w:sz w:val="24"/>
          <w:szCs w:val="24"/>
        </w:rPr>
      </w:pPr>
      <w:r w:rsidRPr="00A60BD9">
        <w:rPr>
          <w:spacing w:val="-3"/>
          <w:sz w:val="24"/>
          <w:szCs w:val="24"/>
        </w:rPr>
        <w:tab/>
      </w:r>
      <w:r w:rsidRPr="00A60BD9">
        <w:rPr>
          <w:spacing w:val="-3"/>
          <w:sz w:val="24"/>
          <w:szCs w:val="24"/>
        </w:rPr>
        <w:tab/>
        <w:t>potrubí vratné vody</w:t>
      </w:r>
      <w:r w:rsidRPr="00A60BD9">
        <w:rPr>
          <w:spacing w:val="-3"/>
          <w:sz w:val="24"/>
          <w:szCs w:val="24"/>
        </w:rPr>
        <w:tab/>
      </w:r>
      <w:r w:rsidRPr="00A60BD9">
        <w:rPr>
          <w:spacing w:val="-3"/>
          <w:sz w:val="24"/>
          <w:szCs w:val="24"/>
        </w:rPr>
        <w:tab/>
        <w:t xml:space="preserve">- </w:t>
      </w:r>
      <w:proofErr w:type="spellStart"/>
      <w:r w:rsidRPr="00A60BD9">
        <w:rPr>
          <w:spacing w:val="-3"/>
          <w:sz w:val="24"/>
          <w:szCs w:val="24"/>
        </w:rPr>
        <w:t>médiové</w:t>
      </w:r>
      <w:proofErr w:type="spellEnd"/>
      <w:r w:rsidRPr="00A60BD9">
        <w:rPr>
          <w:spacing w:val="-3"/>
          <w:sz w:val="24"/>
          <w:szCs w:val="24"/>
        </w:rPr>
        <w:t xml:space="preserve"> potrubí DN80 (ø88.9/3.2), PN 25</w:t>
      </w:r>
    </w:p>
    <w:p w14:paraId="0DE30BA3" w14:textId="77777777" w:rsidR="00A60BD9" w:rsidRPr="00A60BD9" w:rsidRDefault="00A60BD9" w:rsidP="00A60BD9">
      <w:pPr>
        <w:spacing w:before="60" w:line="260" w:lineRule="exact"/>
        <w:ind w:firstLine="567"/>
        <w:jc w:val="both"/>
        <w:rPr>
          <w:spacing w:val="-3"/>
          <w:sz w:val="24"/>
          <w:szCs w:val="24"/>
        </w:rPr>
      </w:pP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t>- izolace PUR (třída iz.2)</w:t>
      </w:r>
    </w:p>
    <w:p w14:paraId="20E94F96" w14:textId="2C41B846" w:rsidR="00446329" w:rsidRPr="008539F6" w:rsidRDefault="00A60BD9" w:rsidP="00A60BD9">
      <w:pPr>
        <w:spacing w:before="60" w:line="260" w:lineRule="exact"/>
        <w:ind w:firstLine="567"/>
        <w:jc w:val="both"/>
        <w:rPr>
          <w:spacing w:val="-3"/>
          <w:sz w:val="24"/>
          <w:szCs w:val="24"/>
        </w:rPr>
      </w:pP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r>
      <w:r w:rsidRPr="00A60BD9">
        <w:rPr>
          <w:spacing w:val="-3"/>
          <w:sz w:val="24"/>
          <w:szCs w:val="24"/>
        </w:rPr>
        <w:tab/>
        <w:t>- plášť z HDPE d 180</w:t>
      </w:r>
      <w:r w:rsidR="00552DB6" w:rsidRPr="008539F6">
        <w:rPr>
          <w:spacing w:val="-3"/>
          <w:sz w:val="24"/>
          <w:szCs w:val="24"/>
        </w:rPr>
        <w:t>ÚT - přívod:</w:t>
      </w:r>
      <w:r w:rsidR="00552DB6" w:rsidRPr="008539F6">
        <w:rPr>
          <w:spacing w:val="-3"/>
          <w:sz w:val="24"/>
          <w:szCs w:val="24"/>
        </w:rPr>
        <w:tab/>
      </w:r>
      <w:r w:rsidR="00552DB6" w:rsidRPr="008539F6">
        <w:rPr>
          <w:spacing w:val="-3"/>
          <w:sz w:val="24"/>
          <w:szCs w:val="24"/>
        </w:rPr>
        <w:tab/>
      </w:r>
      <w:r w:rsidR="00552DB6" w:rsidRPr="008539F6">
        <w:rPr>
          <w:spacing w:val="-3"/>
          <w:sz w:val="24"/>
          <w:szCs w:val="24"/>
        </w:rPr>
        <w:tab/>
      </w:r>
    </w:p>
    <w:p w14:paraId="70D8A91C" w14:textId="77777777" w:rsidR="00AB5AE0" w:rsidRPr="008539F6" w:rsidRDefault="00AB5AE0" w:rsidP="008539F6">
      <w:pPr>
        <w:pStyle w:val="Nadpis1"/>
        <w:spacing w:line="260" w:lineRule="exact"/>
        <w:rPr>
          <w:szCs w:val="24"/>
        </w:rPr>
      </w:pPr>
      <w:bookmarkStart w:id="83" w:name="_Toc57551704"/>
      <w:proofErr w:type="gramStart"/>
      <w:r w:rsidRPr="008539F6">
        <w:rPr>
          <w:szCs w:val="24"/>
        </w:rPr>
        <w:t>B.4  Dopravní</w:t>
      </w:r>
      <w:proofErr w:type="gramEnd"/>
      <w:r w:rsidRPr="008539F6">
        <w:rPr>
          <w:szCs w:val="24"/>
        </w:rPr>
        <w:t xml:space="preserve"> řešení</w:t>
      </w:r>
      <w:bookmarkEnd w:id="82"/>
      <w:bookmarkEnd w:id="83"/>
    </w:p>
    <w:p w14:paraId="42DC77E8" w14:textId="77777777" w:rsidR="00AB5AE0" w:rsidRPr="008539F6" w:rsidRDefault="00AB5AE0" w:rsidP="008539F6">
      <w:pPr>
        <w:spacing w:line="260" w:lineRule="exact"/>
        <w:ind w:firstLine="567"/>
        <w:jc w:val="both"/>
        <w:rPr>
          <w:b/>
          <w:bCs/>
          <w:sz w:val="24"/>
          <w:szCs w:val="24"/>
        </w:rPr>
      </w:pPr>
    </w:p>
    <w:p w14:paraId="1EF0C5F1" w14:textId="77777777" w:rsidR="00AB5AE0" w:rsidRPr="008539F6" w:rsidRDefault="00171E0C" w:rsidP="008539F6">
      <w:pPr>
        <w:spacing w:line="260" w:lineRule="exact"/>
        <w:ind w:firstLine="567"/>
        <w:jc w:val="both"/>
        <w:rPr>
          <w:spacing w:val="-3"/>
          <w:sz w:val="24"/>
          <w:szCs w:val="24"/>
        </w:rPr>
      </w:pPr>
      <w:r w:rsidRPr="008539F6">
        <w:rPr>
          <w:spacing w:val="-3"/>
          <w:sz w:val="24"/>
          <w:szCs w:val="24"/>
        </w:rPr>
        <w:t>Není řešeno</w:t>
      </w:r>
    </w:p>
    <w:p w14:paraId="15E66D0B" w14:textId="77777777" w:rsidR="00AB5AE0" w:rsidRPr="008539F6" w:rsidRDefault="00AB5AE0" w:rsidP="008539F6">
      <w:pPr>
        <w:spacing w:line="260" w:lineRule="exact"/>
        <w:ind w:firstLine="567"/>
        <w:jc w:val="both"/>
        <w:rPr>
          <w:spacing w:val="-3"/>
          <w:sz w:val="24"/>
          <w:szCs w:val="24"/>
        </w:rPr>
      </w:pPr>
    </w:p>
    <w:p w14:paraId="43F20534" w14:textId="77777777" w:rsidR="00AB5AE0" w:rsidRPr="008539F6" w:rsidRDefault="00AB5AE0" w:rsidP="008539F6">
      <w:pPr>
        <w:pStyle w:val="Nadpis1"/>
        <w:spacing w:line="260" w:lineRule="exact"/>
        <w:rPr>
          <w:szCs w:val="24"/>
        </w:rPr>
      </w:pPr>
      <w:bookmarkStart w:id="84" w:name="_Toc367870242"/>
      <w:bookmarkStart w:id="85" w:name="_Toc57551705"/>
      <w:proofErr w:type="gramStart"/>
      <w:r w:rsidRPr="008539F6">
        <w:rPr>
          <w:szCs w:val="24"/>
        </w:rPr>
        <w:t>B.5  Řešení</w:t>
      </w:r>
      <w:proofErr w:type="gramEnd"/>
      <w:r w:rsidRPr="008539F6">
        <w:rPr>
          <w:szCs w:val="24"/>
        </w:rPr>
        <w:t xml:space="preserve"> vegetace a souvisejících terénních úprav</w:t>
      </w:r>
      <w:bookmarkEnd w:id="84"/>
      <w:bookmarkEnd w:id="85"/>
    </w:p>
    <w:p w14:paraId="36BE7D4C" w14:textId="77777777" w:rsidR="00AB5AE0" w:rsidRPr="008539F6" w:rsidRDefault="00AB5AE0" w:rsidP="008539F6">
      <w:pPr>
        <w:pStyle w:val="Nadpis2"/>
        <w:spacing w:line="260" w:lineRule="exact"/>
      </w:pPr>
      <w:bookmarkStart w:id="86" w:name="_Toc367870243"/>
      <w:bookmarkStart w:id="87" w:name="_Toc57551706"/>
      <w:r w:rsidRPr="008539F6">
        <w:t>a)</w:t>
      </w:r>
      <w:r w:rsidR="00952007" w:rsidRPr="008539F6">
        <w:t xml:space="preserve"> </w:t>
      </w:r>
      <w:r w:rsidRPr="008539F6">
        <w:t>terénní úpravy</w:t>
      </w:r>
      <w:bookmarkEnd w:id="86"/>
      <w:bookmarkEnd w:id="87"/>
    </w:p>
    <w:p w14:paraId="44D9AB8B" w14:textId="5D783DE5" w:rsidR="00AB5AE0" w:rsidRPr="008539F6" w:rsidRDefault="00AB5AE0" w:rsidP="008539F6">
      <w:pPr>
        <w:spacing w:after="120" w:line="260" w:lineRule="exact"/>
        <w:ind w:firstLine="567"/>
        <w:jc w:val="both"/>
        <w:rPr>
          <w:sz w:val="24"/>
          <w:szCs w:val="24"/>
        </w:rPr>
      </w:pPr>
      <w:r w:rsidRPr="008539F6">
        <w:rPr>
          <w:bCs/>
          <w:sz w:val="24"/>
          <w:szCs w:val="24"/>
        </w:rPr>
        <w:t xml:space="preserve">Terénní úpravy </w:t>
      </w:r>
      <w:r w:rsidR="00A60BD9">
        <w:rPr>
          <w:bCs/>
          <w:sz w:val="24"/>
          <w:szCs w:val="24"/>
        </w:rPr>
        <w:t xml:space="preserve">nebudou </w:t>
      </w:r>
      <w:r w:rsidRPr="008539F6">
        <w:rPr>
          <w:bCs/>
          <w:sz w:val="24"/>
          <w:szCs w:val="24"/>
        </w:rPr>
        <w:t>prov</w:t>
      </w:r>
      <w:r w:rsidR="00A60BD9">
        <w:rPr>
          <w:bCs/>
          <w:sz w:val="24"/>
          <w:szCs w:val="24"/>
        </w:rPr>
        <w:t>áděny (vedení v topném kanálu)</w:t>
      </w:r>
      <w:r w:rsidRPr="008539F6">
        <w:rPr>
          <w:bCs/>
          <w:sz w:val="24"/>
          <w:szCs w:val="24"/>
        </w:rPr>
        <w:t>.</w:t>
      </w:r>
    </w:p>
    <w:p w14:paraId="6D96D2A7" w14:textId="77777777" w:rsidR="00AB5AE0" w:rsidRPr="008539F6" w:rsidRDefault="00AB5AE0" w:rsidP="008539F6">
      <w:pPr>
        <w:pStyle w:val="Nadpis2"/>
        <w:spacing w:line="260" w:lineRule="exact"/>
      </w:pPr>
      <w:bookmarkStart w:id="88" w:name="_Toc367870244"/>
      <w:bookmarkStart w:id="89" w:name="_Toc57551707"/>
      <w:r w:rsidRPr="008539F6">
        <w:t>b)</w:t>
      </w:r>
      <w:r w:rsidR="00952007" w:rsidRPr="008539F6">
        <w:t xml:space="preserve"> </w:t>
      </w:r>
      <w:r w:rsidRPr="008539F6">
        <w:t>použité vegetační prvky</w:t>
      </w:r>
      <w:bookmarkEnd w:id="88"/>
      <w:bookmarkEnd w:id="89"/>
    </w:p>
    <w:p w14:paraId="4E1C44BB" w14:textId="77777777" w:rsidR="00AB5AE0" w:rsidRPr="008539F6" w:rsidRDefault="00AB5AE0" w:rsidP="008539F6">
      <w:pPr>
        <w:spacing w:after="120" w:line="260" w:lineRule="exact"/>
        <w:ind w:firstLine="567"/>
        <w:jc w:val="both"/>
        <w:rPr>
          <w:bCs/>
          <w:sz w:val="24"/>
          <w:szCs w:val="24"/>
        </w:rPr>
      </w:pPr>
      <w:r w:rsidRPr="008539F6">
        <w:rPr>
          <w:bCs/>
          <w:sz w:val="24"/>
          <w:szCs w:val="24"/>
        </w:rPr>
        <w:t>Na stavbě nebudou použita vegetační opatření.</w:t>
      </w:r>
    </w:p>
    <w:p w14:paraId="2D85A1B6" w14:textId="77777777" w:rsidR="00AB5AE0" w:rsidRPr="008539F6" w:rsidRDefault="00AB5AE0" w:rsidP="008539F6">
      <w:pPr>
        <w:pStyle w:val="Nadpis2"/>
        <w:spacing w:line="260" w:lineRule="exact"/>
      </w:pPr>
      <w:bookmarkStart w:id="90" w:name="_Toc367870245"/>
      <w:bookmarkStart w:id="91" w:name="_Toc57551708"/>
      <w:r w:rsidRPr="008539F6">
        <w:t>c)</w:t>
      </w:r>
      <w:r w:rsidR="00952007" w:rsidRPr="008539F6">
        <w:t xml:space="preserve"> </w:t>
      </w:r>
      <w:r w:rsidRPr="008539F6">
        <w:t>biotechnická opatření</w:t>
      </w:r>
      <w:bookmarkEnd w:id="90"/>
      <w:bookmarkEnd w:id="91"/>
    </w:p>
    <w:p w14:paraId="7A998C8B" w14:textId="77777777" w:rsidR="00AB5AE0" w:rsidRPr="008539F6" w:rsidRDefault="00AB5AE0" w:rsidP="008539F6">
      <w:pPr>
        <w:spacing w:after="120" w:line="260" w:lineRule="exact"/>
        <w:ind w:firstLine="567"/>
        <w:jc w:val="both"/>
        <w:rPr>
          <w:bCs/>
          <w:sz w:val="24"/>
          <w:szCs w:val="24"/>
        </w:rPr>
      </w:pPr>
      <w:r w:rsidRPr="008539F6">
        <w:rPr>
          <w:bCs/>
          <w:sz w:val="24"/>
          <w:szCs w:val="24"/>
        </w:rPr>
        <w:t>Na stavbě nebudou použita biotechnická opatření.</w:t>
      </w:r>
    </w:p>
    <w:p w14:paraId="6FB1B0FF" w14:textId="77777777" w:rsidR="00AB5AE0" w:rsidRPr="008539F6" w:rsidRDefault="00AB5AE0" w:rsidP="008539F6">
      <w:pPr>
        <w:pStyle w:val="Nadpis1"/>
        <w:spacing w:line="260" w:lineRule="exact"/>
        <w:rPr>
          <w:szCs w:val="24"/>
        </w:rPr>
      </w:pPr>
      <w:bookmarkStart w:id="92" w:name="_Toc367870246"/>
      <w:bookmarkStart w:id="93" w:name="_Toc57551709"/>
      <w:proofErr w:type="gramStart"/>
      <w:r w:rsidRPr="008539F6">
        <w:rPr>
          <w:bCs/>
          <w:szCs w:val="24"/>
        </w:rPr>
        <w:lastRenderedPageBreak/>
        <w:t xml:space="preserve">B.6  </w:t>
      </w:r>
      <w:r w:rsidRPr="008539F6">
        <w:rPr>
          <w:szCs w:val="24"/>
        </w:rPr>
        <w:t>Popis</w:t>
      </w:r>
      <w:proofErr w:type="gramEnd"/>
      <w:r w:rsidRPr="008539F6">
        <w:rPr>
          <w:szCs w:val="24"/>
        </w:rPr>
        <w:t xml:space="preserve"> vlivů stavby na životní prostředí a jeho ochrana</w:t>
      </w:r>
      <w:bookmarkEnd w:id="92"/>
      <w:bookmarkEnd w:id="93"/>
    </w:p>
    <w:p w14:paraId="0EE01443" w14:textId="77777777" w:rsidR="00AB5AE0" w:rsidRPr="008539F6" w:rsidRDefault="00AB5AE0" w:rsidP="008539F6">
      <w:pPr>
        <w:pStyle w:val="Nadpis2"/>
        <w:spacing w:line="260" w:lineRule="exact"/>
      </w:pPr>
      <w:bookmarkStart w:id="94" w:name="_Toc367870247"/>
      <w:bookmarkStart w:id="95" w:name="_Toc57551710"/>
      <w:r w:rsidRPr="008539F6">
        <w:t>a)</w:t>
      </w:r>
      <w:r w:rsidR="00952007" w:rsidRPr="008539F6">
        <w:t xml:space="preserve"> </w:t>
      </w:r>
      <w:r w:rsidRPr="008539F6">
        <w:t>vliv stavby na životní prostředí – ovzduší, hluk, voda, odpady a půda</w:t>
      </w:r>
      <w:bookmarkEnd w:id="94"/>
      <w:bookmarkEnd w:id="95"/>
    </w:p>
    <w:p w14:paraId="4575F7ED" w14:textId="6A0D9745" w:rsidR="00AB5AE0" w:rsidRPr="008539F6" w:rsidRDefault="00AB5AE0" w:rsidP="008539F6">
      <w:pPr>
        <w:spacing w:line="260" w:lineRule="exact"/>
        <w:ind w:firstLine="567"/>
        <w:jc w:val="both"/>
        <w:rPr>
          <w:bCs/>
          <w:sz w:val="24"/>
          <w:szCs w:val="24"/>
        </w:rPr>
      </w:pPr>
      <w:r w:rsidRPr="008539F6">
        <w:rPr>
          <w:bCs/>
          <w:sz w:val="24"/>
          <w:szCs w:val="24"/>
        </w:rPr>
        <w:t>Vzhledem k tomu, že se jedná o opravu stávajícího rozvod</w:t>
      </w:r>
      <w:r w:rsidR="00A60BD9">
        <w:rPr>
          <w:bCs/>
          <w:sz w:val="24"/>
          <w:szCs w:val="24"/>
        </w:rPr>
        <w:t>ů</w:t>
      </w:r>
      <w:r w:rsidRPr="008539F6">
        <w:rPr>
          <w:bCs/>
          <w:sz w:val="24"/>
          <w:szCs w:val="24"/>
        </w:rPr>
        <w:t xml:space="preserve"> t</w:t>
      </w:r>
      <w:r w:rsidR="00A60BD9">
        <w:rPr>
          <w:bCs/>
          <w:sz w:val="24"/>
          <w:szCs w:val="24"/>
        </w:rPr>
        <w:t>opné vody</w:t>
      </w:r>
      <w:r w:rsidRPr="008539F6">
        <w:rPr>
          <w:bCs/>
          <w:sz w:val="24"/>
          <w:szCs w:val="24"/>
        </w:rPr>
        <w:t>, které jsou umístěny v stávajících prů</w:t>
      </w:r>
      <w:r w:rsidR="00A60BD9">
        <w:rPr>
          <w:bCs/>
          <w:sz w:val="24"/>
          <w:szCs w:val="24"/>
        </w:rPr>
        <w:t>chozích</w:t>
      </w:r>
      <w:r w:rsidRPr="008539F6">
        <w:rPr>
          <w:bCs/>
          <w:sz w:val="24"/>
          <w:szCs w:val="24"/>
        </w:rPr>
        <w:t xml:space="preserve"> kanálech, nebude mít stavba vliv na životní prostředí.</w:t>
      </w:r>
      <w:bookmarkStart w:id="96" w:name="_Toc367870248"/>
    </w:p>
    <w:p w14:paraId="59B511AB" w14:textId="77777777" w:rsidR="00AB5AE0" w:rsidRPr="008539F6" w:rsidRDefault="00AB5AE0" w:rsidP="008539F6">
      <w:pPr>
        <w:pStyle w:val="Nadpis2"/>
        <w:spacing w:line="260" w:lineRule="exact"/>
      </w:pPr>
      <w:bookmarkStart w:id="97" w:name="_Toc57551711"/>
      <w:r w:rsidRPr="008539F6">
        <w:t>b) vliv stavby na přírodu a krajinu (ochrana dřevin, ochrana památných stromů, ochrana rostlin a živočichů apod.), zachování ekologických funkcí a vazeb v krajině</w:t>
      </w:r>
      <w:bookmarkEnd w:id="96"/>
      <w:bookmarkEnd w:id="97"/>
    </w:p>
    <w:p w14:paraId="1273AD68" w14:textId="77777777" w:rsidR="00AB5AE0" w:rsidRPr="008539F6" w:rsidRDefault="00AB5AE0" w:rsidP="008539F6">
      <w:pPr>
        <w:spacing w:line="260" w:lineRule="exact"/>
        <w:ind w:firstLine="567"/>
        <w:jc w:val="both"/>
        <w:rPr>
          <w:snapToGrid w:val="0"/>
          <w:sz w:val="24"/>
          <w:szCs w:val="24"/>
        </w:rPr>
      </w:pPr>
      <w:r w:rsidRPr="008539F6">
        <w:rPr>
          <w:snapToGrid w:val="0"/>
          <w:sz w:val="24"/>
          <w:szCs w:val="24"/>
        </w:rPr>
        <w:t>Pozemek stavby není součástí žádného ochranného pásma.</w:t>
      </w:r>
      <w:bookmarkStart w:id="98" w:name="_Toc367870249"/>
    </w:p>
    <w:p w14:paraId="7AD031EA" w14:textId="77777777" w:rsidR="00AB5AE0" w:rsidRPr="008539F6" w:rsidRDefault="00AB5AE0" w:rsidP="008539F6">
      <w:pPr>
        <w:pStyle w:val="Nadpis2"/>
        <w:spacing w:line="260" w:lineRule="exact"/>
      </w:pPr>
      <w:bookmarkStart w:id="99" w:name="_Toc57551712"/>
      <w:r w:rsidRPr="008539F6">
        <w:t>c) vliv stavby na soustavu chráněných území Natura 2000</w:t>
      </w:r>
      <w:bookmarkEnd w:id="98"/>
      <w:bookmarkEnd w:id="99"/>
    </w:p>
    <w:p w14:paraId="2017D49F" w14:textId="77777777" w:rsidR="00AB5AE0" w:rsidRPr="008539F6" w:rsidRDefault="00AB5AE0" w:rsidP="008539F6">
      <w:pPr>
        <w:spacing w:line="260" w:lineRule="exact"/>
        <w:ind w:firstLine="567"/>
        <w:jc w:val="both"/>
        <w:rPr>
          <w:snapToGrid w:val="0"/>
          <w:sz w:val="24"/>
          <w:szCs w:val="24"/>
        </w:rPr>
      </w:pPr>
      <w:r w:rsidRPr="008539F6">
        <w:rPr>
          <w:snapToGrid w:val="0"/>
          <w:sz w:val="24"/>
          <w:szCs w:val="24"/>
        </w:rPr>
        <w:t>Navržená stavba nebude mít vliv na soustavu chráněných území Natura 2000.</w:t>
      </w:r>
      <w:bookmarkStart w:id="100" w:name="_Toc367870250"/>
    </w:p>
    <w:p w14:paraId="4D449FEB" w14:textId="77777777" w:rsidR="00AB5AE0" w:rsidRPr="008539F6" w:rsidRDefault="00AB5AE0" w:rsidP="008539F6">
      <w:pPr>
        <w:pStyle w:val="Nadpis2"/>
        <w:spacing w:line="260" w:lineRule="exact"/>
      </w:pPr>
      <w:bookmarkStart w:id="101" w:name="_Toc57551713"/>
      <w:r w:rsidRPr="008539F6">
        <w:t>d) návrh zohlednění podmínek ze závěrů zjišťovacího řízení nebo stanoviska EIA</w:t>
      </w:r>
      <w:bookmarkEnd w:id="100"/>
      <w:bookmarkEnd w:id="101"/>
    </w:p>
    <w:p w14:paraId="5CB7D123" w14:textId="77777777" w:rsidR="00AB5AE0" w:rsidRPr="008539F6" w:rsidRDefault="00AB5AE0" w:rsidP="008539F6">
      <w:pPr>
        <w:spacing w:line="260" w:lineRule="exact"/>
        <w:ind w:firstLine="567"/>
        <w:jc w:val="both"/>
        <w:rPr>
          <w:snapToGrid w:val="0"/>
          <w:sz w:val="24"/>
          <w:szCs w:val="24"/>
        </w:rPr>
      </w:pPr>
      <w:r w:rsidRPr="008539F6">
        <w:rPr>
          <w:snapToGrid w:val="0"/>
          <w:sz w:val="24"/>
          <w:szCs w:val="24"/>
        </w:rPr>
        <w:t>Charakterem stavebního záměru není vyžadováno. Není řešeno.</w:t>
      </w:r>
    </w:p>
    <w:p w14:paraId="12DF1298" w14:textId="77777777" w:rsidR="00AB5AE0" w:rsidRPr="008539F6" w:rsidRDefault="00AB5AE0" w:rsidP="008539F6">
      <w:pPr>
        <w:pStyle w:val="Nadpis2"/>
        <w:spacing w:line="260" w:lineRule="exact"/>
      </w:pPr>
      <w:bookmarkStart w:id="102" w:name="_Toc367870251"/>
      <w:bookmarkStart w:id="103" w:name="_Toc57551714"/>
      <w:r w:rsidRPr="008539F6">
        <w:t>e)</w:t>
      </w:r>
      <w:r w:rsidR="00952007" w:rsidRPr="008539F6">
        <w:t xml:space="preserve"> </w:t>
      </w:r>
      <w:r w:rsidRPr="008539F6">
        <w:t>navrhovaná ochranná a bezpečnostní pásma, rozsah omezení a podmínky ochrany podle jiných právních předpisů</w:t>
      </w:r>
      <w:bookmarkEnd w:id="102"/>
      <w:bookmarkEnd w:id="103"/>
    </w:p>
    <w:p w14:paraId="12D913C2" w14:textId="77777777" w:rsidR="00AB5AE0" w:rsidRPr="008539F6" w:rsidRDefault="00AB5AE0" w:rsidP="008539F6">
      <w:pPr>
        <w:spacing w:after="120" w:line="260" w:lineRule="exact"/>
        <w:ind w:firstLine="567"/>
        <w:rPr>
          <w:sz w:val="24"/>
          <w:szCs w:val="24"/>
        </w:rPr>
      </w:pPr>
      <w:r w:rsidRPr="008539F6">
        <w:rPr>
          <w:sz w:val="24"/>
          <w:szCs w:val="24"/>
        </w:rPr>
        <w:t>Navržená stavba nebude výrazně negativně ovlivňovat stávající prostředí.</w:t>
      </w:r>
    </w:p>
    <w:p w14:paraId="2CD7B858" w14:textId="77777777" w:rsidR="00AB5AE0" w:rsidRPr="008539F6" w:rsidRDefault="00AB5AE0" w:rsidP="008539F6">
      <w:pPr>
        <w:spacing w:after="120" w:line="260" w:lineRule="exact"/>
        <w:ind w:firstLine="567"/>
        <w:jc w:val="both"/>
        <w:rPr>
          <w:sz w:val="24"/>
          <w:szCs w:val="24"/>
        </w:rPr>
      </w:pPr>
      <w:r w:rsidRPr="008539F6">
        <w:rPr>
          <w:sz w:val="24"/>
          <w:szCs w:val="24"/>
        </w:rPr>
        <w:t xml:space="preserve">Pozemek dle dostupných informací nespadá do žádného chráněného území. Pokud se v následném řízení objeví požadavek na zapracování zvláštních ochranných opatření ze strany dotčených orgánů, budou tyto respektovány a implementovány do projektové dokumentace. Dílčí ochranná pásma definovaná vedením inženýrských sítí budou v souladu s platnými ČSN respektována. </w:t>
      </w:r>
    </w:p>
    <w:p w14:paraId="6AC7CAA7" w14:textId="77777777" w:rsidR="00AB5AE0" w:rsidRPr="008539F6" w:rsidRDefault="00AB5AE0" w:rsidP="008539F6">
      <w:pPr>
        <w:pStyle w:val="Nadpis1"/>
        <w:spacing w:before="200" w:line="260" w:lineRule="exact"/>
        <w:rPr>
          <w:szCs w:val="24"/>
        </w:rPr>
      </w:pPr>
      <w:bookmarkStart w:id="104" w:name="_Toc367870252"/>
      <w:bookmarkStart w:id="105" w:name="_Toc57551715"/>
      <w:proofErr w:type="gramStart"/>
      <w:r w:rsidRPr="008539F6">
        <w:rPr>
          <w:bCs/>
          <w:szCs w:val="24"/>
        </w:rPr>
        <w:t xml:space="preserve">B.7  </w:t>
      </w:r>
      <w:r w:rsidRPr="008539F6">
        <w:rPr>
          <w:szCs w:val="24"/>
        </w:rPr>
        <w:t>Ochrana</w:t>
      </w:r>
      <w:proofErr w:type="gramEnd"/>
      <w:r w:rsidRPr="008539F6">
        <w:rPr>
          <w:szCs w:val="24"/>
        </w:rPr>
        <w:t xml:space="preserve"> obyvatelstva</w:t>
      </w:r>
      <w:bookmarkEnd w:id="104"/>
      <w:bookmarkEnd w:id="105"/>
    </w:p>
    <w:p w14:paraId="0DB65BD6" w14:textId="77777777" w:rsidR="00AB5AE0" w:rsidRPr="008539F6" w:rsidRDefault="00AB5AE0" w:rsidP="00E72BE2">
      <w:pPr>
        <w:spacing w:before="120" w:line="260" w:lineRule="exact"/>
        <w:ind w:firstLine="567"/>
        <w:jc w:val="both"/>
        <w:rPr>
          <w:sz w:val="24"/>
          <w:szCs w:val="24"/>
        </w:rPr>
      </w:pPr>
      <w:r w:rsidRPr="008539F6">
        <w:rPr>
          <w:sz w:val="24"/>
          <w:szCs w:val="24"/>
        </w:rPr>
        <w:t xml:space="preserve">Nejsou navržena žádná zvláštní opatření. </w:t>
      </w:r>
    </w:p>
    <w:p w14:paraId="27EDDB43" w14:textId="77777777" w:rsidR="00952007" w:rsidRPr="008539F6" w:rsidRDefault="00AB5AE0" w:rsidP="008539F6">
      <w:pPr>
        <w:spacing w:line="260" w:lineRule="exact"/>
        <w:ind w:firstLine="567"/>
        <w:jc w:val="both"/>
        <w:rPr>
          <w:sz w:val="24"/>
          <w:szCs w:val="24"/>
        </w:rPr>
      </w:pPr>
      <w:r w:rsidRPr="008539F6">
        <w:rPr>
          <w:sz w:val="24"/>
          <w:szCs w:val="24"/>
        </w:rPr>
        <w:t xml:space="preserve">Navrhovaná stavba není součástí zóny havarijního plánování. Navrhovaná stavba nevyžaduje, vzhledem k charakteru provozu, preventivní havarijní plánování. Navržená stavba není vzhledem ke svému dispozičnímu a konstrukčnímu charakteru využitelná pro ukrytí osob. V řešeném území nejsou umístěny prvky systému civilní ochrany – kryty, sirény apod.  </w:t>
      </w:r>
    </w:p>
    <w:p w14:paraId="6B016DDB" w14:textId="77777777" w:rsidR="00AB5AE0" w:rsidRPr="008539F6" w:rsidRDefault="00AB5AE0" w:rsidP="008539F6">
      <w:pPr>
        <w:spacing w:line="260" w:lineRule="exact"/>
        <w:ind w:firstLine="567"/>
        <w:jc w:val="both"/>
        <w:rPr>
          <w:sz w:val="24"/>
          <w:szCs w:val="24"/>
        </w:rPr>
      </w:pPr>
      <w:r w:rsidRPr="008539F6">
        <w:rPr>
          <w:sz w:val="24"/>
          <w:szCs w:val="24"/>
        </w:rPr>
        <w:t>Pro danou stavbu není z hlediska umístění potenciálních zdrojů posuzovat problematiku ochrany obyvatelstva (dle z. 380/2002 Sb.)</w:t>
      </w:r>
    </w:p>
    <w:p w14:paraId="30E06691" w14:textId="77777777" w:rsidR="00AB5AE0" w:rsidRPr="008539F6" w:rsidRDefault="00AB5AE0" w:rsidP="008539F6">
      <w:pPr>
        <w:pStyle w:val="Nadpis1"/>
        <w:spacing w:before="200" w:line="260" w:lineRule="exact"/>
        <w:rPr>
          <w:szCs w:val="24"/>
        </w:rPr>
      </w:pPr>
      <w:bookmarkStart w:id="106" w:name="_Toc367870253"/>
      <w:bookmarkStart w:id="107" w:name="_Toc57551716"/>
      <w:proofErr w:type="gramStart"/>
      <w:r w:rsidRPr="008539F6">
        <w:rPr>
          <w:bCs/>
          <w:szCs w:val="24"/>
        </w:rPr>
        <w:t xml:space="preserve">B.8  </w:t>
      </w:r>
      <w:r w:rsidRPr="008539F6">
        <w:rPr>
          <w:szCs w:val="24"/>
        </w:rPr>
        <w:t>Zásady</w:t>
      </w:r>
      <w:proofErr w:type="gramEnd"/>
      <w:r w:rsidRPr="008539F6">
        <w:rPr>
          <w:szCs w:val="24"/>
        </w:rPr>
        <w:t xml:space="preserve"> organizace výstavby</w:t>
      </w:r>
      <w:bookmarkEnd w:id="106"/>
      <w:bookmarkEnd w:id="107"/>
    </w:p>
    <w:p w14:paraId="2BCB93D5" w14:textId="77777777" w:rsidR="00AB5AE0" w:rsidRPr="008539F6" w:rsidRDefault="00AB5AE0" w:rsidP="008539F6">
      <w:pPr>
        <w:pStyle w:val="Nadpis2"/>
        <w:spacing w:line="260" w:lineRule="exact"/>
      </w:pPr>
      <w:bookmarkStart w:id="108" w:name="_Toc367870254"/>
      <w:bookmarkStart w:id="109" w:name="_Toc57551717"/>
      <w:r w:rsidRPr="008539F6">
        <w:t>a)</w:t>
      </w:r>
      <w:r w:rsidR="00952007" w:rsidRPr="008539F6">
        <w:t xml:space="preserve"> </w:t>
      </w:r>
      <w:r w:rsidRPr="008539F6">
        <w:t>potřeby a spotřeby rozhodujících médií a hmot, jejich zajištění</w:t>
      </w:r>
      <w:bookmarkEnd w:id="108"/>
      <w:bookmarkEnd w:id="109"/>
    </w:p>
    <w:p w14:paraId="3BF30CF9" w14:textId="77777777" w:rsidR="00AB5AE0" w:rsidRPr="008539F6" w:rsidRDefault="00AB5AE0" w:rsidP="008539F6">
      <w:pPr>
        <w:spacing w:line="260" w:lineRule="exact"/>
        <w:ind w:firstLine="567"/>
        <w:jc w:val="both"/>
        <w:rPr>
          <w:sz w:val="24"/>
          <w:szCs w:val="24"/>
        </w:rPr>
      </w:pPr>
      <w:r w:rsidRPr="008539F6">
        <w:rPr>
          <w:sz w:val="24"/>
          <w:szCs w:val="24"/>
        </w:rPr>
        <w:t xml:space="preserve">Elektrická energie bude zajištěna elektrocentrálou. </w:t>
      </w:r>
    </w:p>
    <w:p w14:paraId="764587F1" w14:textId="77777777" w:rsidR="00AB5AE0" w:rsidRPr="008539F6" w:rsidRDefault="00AB5AE0" w:rsidP="008539F6">
      <w:pPr>
        <w:spacing w:line="260" w:lineRule="exact"/>
        <w:ind w:firstLine="567"/>
        <w:jc w:val="both"/>
        <w:rPr>
          <w:sz w:val="24"/>
          <w:szCs w:val="24"/>
        </w:rPr>
      </w:pPr>
      <w:r w:rsidRPr="008539F6">
        <w:rPr>
          <w:sz w:val="24"/>
          <w:szCs w:val="24"/>
        </w:rPr>
        <w:t>Vod</w:t>
      </w:r>
      <w:r w:rsidR="00952007" w:rsidRPr="008539F6">
        <w:rPr>
          <w:sz w:val="24"/>
          <w:szCs w:val="24"/>
        </w:rPr>
        <w:t>u</w:t>
      </w:r>
      <w:r w:rsidRPr="008539F6">
        <w:rPr>
          <w:sz w:val="24"/>
          <w:szCs w:val="24"/>
        </w:rPr>
        <w:t xml:space="preserve"> pro technologické a stavební účely na venkovní stavbu </w:t>
      </w:r>
      <w:r w:rsidR="00952007" w:rsidRPr="008539F6">
        <w:rPr>
          <w:sz w:val="24"/>
          <w:szCs w:val="24"/>
        </w:rPr>
        <w:t>si</w:t>
      </w:r>
      <w:r w:rsidRPr="008539F6">
        <w:rPr>
          <w:sz w:val="24"/>
          <w:szCs w:val="24"/>
        </w:rPr>
        <w:t xml:space="preserve"> </w:t>
      </w:r>
      <w:r w:rsidR="00952007" w:rsidRPr="008539F6">
        <w:rPr>
          <w:bCs/>
          <w:sz w:val="24"/>
          <w:szCs w:val="24"/>
        </w:rPr>
        <w:t>zajistí prováděcí firma</w:t>
      </w:r>
      <w:r w:rsidRPr="008539F6">
        <w:rPr>
          <w:sz w:val="24"/>
          <w:szCs w:val="24"/>
        </w:rPr>
        <w:t>.</w:t>
      </w:r>
    </w:p>
    <w:p w14:paraId="647D206F" w14:textId="77777777" w:rsidR="00AB5AE0" w:rsidRPr="008539F6" w:rsidRDefault="00AB5AE0" w:rsidP="008539F6">
      <w:pPr>
        <w:spacing w:line="260" w:lineRule="exact"/>
        <w:ind w:firstLine="567"/>
        <w:jc w:val="both"/>
        <w:rPr>
          <w:bCs/>
          <w:sz w:val="24"/>
          <w:szCs w:val="24"/>
        </w:rPr>
      </w:pPr>
      <w:r w:rsidRPr="008539F6">
        <w:rPr>
          <w:bCs/>
          <w:sz w:val="24"/>
          <w:szCs w:val="24"/>
        </w:rPr>
        <w:t>Pohonné hmoty si zajistí prováděcí firma na své náklady. Pohonné hmoty budou pracovníky prováděcí firmy dováženy dle momentální potřeby a budou hned použity pro vybrané stavební stroje a nástroje. Pohonné hmoty NEBUDOU skladovány na místě stavby nebo v prostoru zařízení staveniště.</w:t>
      </w:r>
    </w:p>
    <w:p w14:paraId="2F523424" w14:textId="77777777" w:rsidR="00AB5AE0" w:rsidRPr="008539F6" w:rsidRDefault="00AB5AE0" w:rsidP="008539F6">
      <w:pPr>
        <w:spacing w:line="260" w:lineRule="exact"/>
        <w:ind w:firstLine="567"/>
        <w:jc w:val="both"/>
        <w:rPr>
          <w:bCs/>
          <w:sz w:val="24"/>
          <w:szCs w:val="24"/>
        </w:rPr>
      </w:pPr>
      <w:r w:rsidRPr="008539F6">
        <w:rPr>
          <w:bCs/>
          <w:sz w:val="24"/>
          <w:szCs w:val="24"/>
        </w:rPr>
        <w:t>Stavební hmoty a materiály budou na místo stavby dováženy průběžně prováděcí firmou. Pro skladování materiálu bude použita venkovní plocha, popř. skladovací kontejner v místě zařízení staveniště</w:t>
      </w:r>
      <w:r w:rsidR="00655647" w:rsidRPr="008539F6">
        <w:rPr>
          <w:bCs/>
          <w:sz w:val="24"/>
          <w:szCs w:val="24"/>
        </w:rPr>
        <w:t xml:space="preserve"> (shozy v kompenzátorech)</w:t>
      </w:r>
      <w:r w:rsidRPr="008539F6">
        <w:rPr>
          <w:bCs/>
          <w:sz w:val="24"/>
          <w:szCs w:val="24"/>
        </w:rPr>
        <w:t>.</w:t>
      </w:r>
    </w:p>
    <w:p w14:paraId="7FA71F8B" w14:textId="77777777" w:rsidR="00AB5AE0" w:rsidRPr="008539F6" w:rsidRDefault="00AB5AE0" w:rsidP="008539F6">
      <w:pPr>
        <w:pStyle w:val="Nadpis2"/>
        <w:spacing w:before="160" w:line="260" w:lineRule="exact"/>
      </w:pPr>
      <w:bookmarkStart w:id="110" w:name="_Toc367870255"/>
      <w:bookmarkStart w:id="111" w:name="_Toc57551718"/>
      <w:r w:rsidRPr="008539F6">
        <w:t>b)</w:t>
      </w:r>
      <w:r w:rsidR="00952007" w:rsidRPr="008539F6">
        <w:t xml:space="preserve"> </w:t>
      </w:r>
      <w:r w:rsidRPr="008539F6">
        <w:t>odvodnění staveniště</w:t>
      </w:r>
      <w:bookmarkEnd w:id="110"/>
      <w:bookmarkEnd w:id="111"/>
    </w:p>
    <w:p w14:paraId="497208DD" w14:textId="411491DA" w:rsidR="00AB5AE0" w:rsidRPr="008539F6" w:rsidRDefault="00A60BD9" w:rsidP="008539F6">
      <w:pPr>
        <w:spacing w:line="260" w:lineRule="exact"/>
        <w:ind w:firstLine="567"/>
        <w:jc w:val="both"/>
        <w:rPr>
          <w:bCs/>
          <w:sz w:val="24"/>
          <w:szCs w:val="24"/>
        </w:rPr>
      </w:pPr>
      <w:r>
        <w:rPr>
          <w:bCs/>
          <w:sz w:val="24"/>
          <w:szCs w:val="24"/>
        </w:rPr>
        <w:t>Nebude požadováno</w:t>
      </w:r>
      <w:r w:rsidR="00AB5AE0" w:rsidRPr="008539F6">
        <w:rPr>
          <w:bCs/>
          <w:sz w:val="24"/>
          <w:szCs w:val="24"/>
        </w:rPr>
        <w:t xml:space="preserve">. </w:t>
      </w:r>
    </w:p>
    <w:p w14:paraId="36CAD962" w14:textId="77777777" w:rsidR="00AB5AE0" w:rsidRPr="008539F6" w:rsidRDefault="00AB5AE0" w:rsidP="008539F6">
      <w:pPr>
        <w:pStyle w:val="Nadpis2"/>
        <w:spacing w:before="160" w:line="260" w:lineRule="exact"/>
      </w:pPr>
      <w:bookmarkStart w:id="112" w:name="_Toc367870256"/>
      <w:bookmarkStart w:id="113" w:name="_Toc57551719"/>
      <w:r w:rsidRPr="008539F6">
        <w:lastRenderedPageBreak/>
        <w:t>c)</w:t>
      </w:r>
      <w:r w:rsidR="00952007" w:rsidRPr="008539F6">
        <w:t xml:space="preserve"> </w:t>
      </w:r>
      <w:r w:rsidRPr="008539F6">
        <w:t>napojení staveniště na stávající dopravní a technickou infrastrukturu</w:t>
      </w:r>
      <w:bookmarkEnd w:id="112"/>
      <w:bookmarkEnd w:id="113"/>
    </w:p>
    <w:p w14:paraId="1F0248F0" w14:textId="77777777" w:rsidR="00AB5AE0" w:rsidRPr="008539F6" w:rsidRDefault="00AB5AE0" w:rsidP="008539F6">
      <w:pPr>
        <w:spacing w:line="260" w:lineRule="exact"/>
        <w:ind w:firstLine="567"/>
        <w:jc w:val="both"/>
        <w:rPr>
          <w:bCs/>
          <w:sz w:val="24"/>
          <w:szCs w:val="24"/>
        </w:rPr>
      </w:pPr>
      <w:r w:rsidRPr="008539F6">
        <w:rPr>
          <w:bCs/>
          <w:sz w:val="24"/>
          <w:szCs w:val="24"/>
        </w:rPr>
        <w:t>Napojení na stávající a technickou infrastrukturu není uvažováno. Příjezdové komunikace k místu stavby je stávající, po místních komunikacích. V průběhu výstavby bude stavbyvedoucí ručit za čistotu veřejné komunikace (od případných nečistot z provozu staveniště).</w:t>
      </w:r>
    </w:p>
    <w:p w14:paraId="35B4EBD7" w14:textId="77777777" w:rsidR="00AB5AE0" w:rsidRPr="008539F6" w:rsidRDefault="00AB5AE0" w:rsidP="008539F6">
      <w:pPr>
        <w:pStyle w:val="Nadpis2"/>
        <w:spacing w:before="160" w:line="260" w:lineRule="exact"/>
      </w:pPr>
      <w:bookmarkStart w:id="114" w:name="_Toc367870257"/>
      <w:bookmarkStart w:id="115" w:name="_Toc57551720"/>
      <w:r w:rsidRPr="008539F6">
        <w:t>d)</w:t>
      </w:r>
      <w:r w:rsidR="00952007" w:rsidRPr="008539F6">
        <w:t xml:space="preserve"> </w:t>
      </w:r>
      <w:r w:rsidRPr="008539F6">
        <w:t>vliv provádění stavby na okolní stavby a pozemky</w:t>
      </w:r>
      <w:bookmarkEnd w:id="114"/>
      <w:bookmarkEnd w:id="115"/>
    </w:p>
    <w:p w14:paraId="78C869F9" w14:textId="77777777" w:rsidR="00AB5AE0" w:rsidRPr="008539F6" w:rsidRDefault="00AB5AE0" w:rsidP="008539F6">
      <w:pPr>
        <w:spacing w:line="260" w:lineRule="exact"/>
        <w:ind w:firstLine="567"/>
        <w:jc w:val="both"/>
        <w:rPr>
          <w:bCs/>
          <w:sz w:val="24"/>
          <w:szCs w:val="24"/>
        </w:rPr>
      </w:pPr>
      <w:r w:rsidRPr="008539F6">
        <w:rPr>
          <w:bCs/>
          <w:sz w:val="24"/>
          <w:szCs w:val="24"/>
        </w:rPr>
        <w:t>Navržená stavba nebude mít během jejího provádění zásadní vliv na okolní stavby a pozemky. Provádění stavebních prací může částečně negativně ovlivňovat okolí dopravou nákladními automobily zásobujícími stavbu stavebními materiál, mobilními mechanizmy provádějící zemní, montážní a podobné práce.</w:t>
      </w:r>
    </w:p>
    <w:p w14:paraId="3B96719D" w14:textId="77777777" w:rsidR="00AB5AE0" w:rsidRPr="008539F6" w:rsidRDefault="00AB5AE0" w:rsidP="008539F6">
      <w:pPr>
        <w:spacing w:line="260" w:lineRule="exact"/>
        <w:ind w:firstLine="567"/>
        <w:jc w:val="both"/>
        <w:rPr>
          <w:bCs/>
          <w:sz w:val="24"/>
          <w:szCs w:val="24"/>
        </w:rPr>
      </w:pPr>
      <w:r w:rsidRPr="008539F6">
        <w:rPr>
          <w:bCs/>
          <w:sz w:val="24"/>
          <w:szCs w:val="24"/>
        </w:rPr>
        <w:t>Stavba je povinna udržovat používané příjezdové čisté, bez nánosu zemin a zajistit výjezd čistých vozidel ze stavby.</w:t>
      </w:r>
    </w:p>
    <w:p w14:paraId="15916D21"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Při výstavbě budou používány stroje se sníženou hlučností v dobrém technickém stavu, v pracovních přestávkách budou stroje vypínány, v době 22.00 - 6.00 hodin nebudou stavební práce prováděny. </w:t>
      </w:r>
    </w:p>
    <w:p w14:paraId="07143D58"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Zhotovitel stavby je povinen při realizaci stavby postupovat tak, aby vliv provádění stavby na okolí nebyl významný. </w:t>
      </w:r>
    </w:p>
    <w:p w14:paraId="2E820ED8" w14:textId="77777777" w:rsidR="00AB5AE0" w:rsidRPr="008539F6" w:rsidRDefault="00AB5AE0" w:rsidP="008539F6">
      <w:pPr>
        <w:pStyle w:val="Nadpis2"/>
        <w:spacing w:line="260" w:lineRule="exact"/>
      </w:pPr>
      <w:bookmarkStart w:id="116" w:name="_Toc367870258"/>
      <w:bookmarkStart w:id="117" w:name="_Toc57551721"/>
      <w:r w:rsidRPr="008539F6">
        <w:t>e)</w:t>
      </w:r>
      <w:r w:rsidR="00952007" w:rsidRPr="008539F6">
        <w:t xml:space="preserve"> </w:t>
      </w:r>
      <w:r w:rsidRPr="008539F6">
        <w:t>ochrana okolí staveniště a požadavky na související asanace, demolice, kácení dřevin</w:t>
      </w:r>
      <w:bookmarkEnd w:id="116"/>
      <w:bookmarkEnd w:id="117"/>
    </w:p>
    <w:p w14:paraId="4E803EF2" w14:textId="77777777" w:rsidR="00AB5AE0" w:rsidRPr="008539F6" w:rsidRDefault="00AB5AE0" w:rsidP="008539F6">
      <w:pPr>
        <w:tabs>
          <w:tab w:val="left" w:pos="567"/>
        </w:tabs>
        <w:spacing w:line="260" w:lineRule="exact"/>
        <w:ind w:firstLine="567"/>
        <w:jc w:val="both"/>
        <w:rPr>
          <w:sz w:val="24"/>
          <w:szCs w:val="24"/>
        </w:rPr>
      </w:pPr>
      <w:r w:rsidRPr="008539F6">
        <w:rPr>
          <w:sz w:val="24"/>
          <w:szCs w:val="24"/>
        </w:rPr>
        <w:t xml:space="preserve">V rámci staveniště je nutno respektovat ochranná pásma stávajících silnoproudých vedení, rozvodu vody a popř. rozvodu plynu. </w:t>
      </w:r>
    </w:p>
    <w:p w14:paraId="28FBB8E2" w14:textId="77777777" w:rsidR="00AB5AE0" w:rsidRPr="008539F6" w:rsidRDefault="00AB5AE0" w:rsidP="008539F6">
      <w:pPr>
        <w:tabs>
          <w:tab w:val="left" w:pos="567"/>
        </w:tabs>
        <w:spacing w:line="260" w:lineRule="exact"/>
        <w:ind w:firstLine="567"/>
        <w:jc w:val="both"/>
        <w:rPr>
          <w:sz w:val="24"/>
          <w:szCs w:val="24"/>
        </w:rPr>
      </w:pPr>
      <w:r w:rsidRPr="008539F6">
        <w:rPr>
          <w:sz w:val="24"/>
          <w:szCs w:val="24"/>
        </w:rPr>
        <w:t xml:space="preserve">V dostatečném časovém předstihu před prováděním stavebních prací zajistí zhotovitel vytýčení veškerých stávajících rozvodů v prostoru staveniště. Vytýčení bude řádně zaznamenáno ve stavebním deníku. </w:t>
      </w:r>
    </w:p>
    <w:p w14:paraId="5BF09050" w14:textId="25D6A6AC" w:rsidR="00AB5AE0" w:rsidRPr="008539F6" w:rsidRDefault="00AB5AE0" w:rsidP="009D2AB5">
      <w:pPr>
        <w:spacing w:line="260" w:lineRule="exact"/>
        <w:ind w:firstLine="567"/>
        <w:jc w:val="both"/>
        <w:rPr>
          <w:bCs/>
          <w:sz w:val="24"/>
          <w:szCs w:val="24"/>
        </w:rPr>
      </w:pPr>
      <w:r w:rsidRPr="008539F6">
        <w:rPr>
          <w:bCs/>
          <w:sz w:val="24"/>
          <w:szCs w:val="24"/>
        </w:rPr>
        <w:t xml:space="preserve">Staveniště a stávající plochy pro skladování materiálu a jeho přesuny nemusí být nijak stavebně upravovány. Je doporučeno před umístěním zařízením staveniště si toto místo prohlédnout. </w:t>
      </w:r>
    </w:p>
    <w:p w14:paraId="36DD4194" w14:textId="07988633" w:rsidR="00AB5AE0" w:rsidRDefault="00AB5AE0" w:rsidP="009D2AB5">
      <w:pPr>
        <w:spacing w:line="260" w:lineRule="exact"/>
        <w:ind w:firstLine="567"/>
        <w:jc w:val="both"/>
        <w:rPr>
          <w:bCs/>
          <w:sz w:val="24"/>
          <w:szCs w:val="24"/>
        </w:rPr>
      </w:pPr>
      <w:r w:rsidRPr="008539F6">
        <w:rPr>
          <w:bCs/>
          <w:sz w:val="24"/>
          <w:szCs w:val="24"/>
        </w:rPr>
        <w:t>Pokud při manipulaci se stavebním materiálem dojde k poškození stávajících zelených nebo zpevněných ploch budou tyto po dokončení stavebních prací uvedeny do původního stavu.</w:t>
      </w:r>
      <w:r w:rsidR="00E72635" w:rsidRPr="008539F6">
        <w:rPr>
          <w:bCs/>
          <w:sz w:val="24"/>
          <w:szCs w:val="24"/>
        </w:rPr>
        <w:t xml:space="preserve"> </w:t>
      </w:r>
      <w:r w:rsidRPr="008539F6">
        <w:rPr>
          <w:bCs/>
          <w:sz w:val="24"/>
          <w:szCs w:val="24"/>
        </w:rPr>
        <w:t>V rámci stavby nebudou prováděny asanace.</w:t>
      </w:r>
    </w:p>
    <w:p w14:paraId="61298F8C" w14:textId="77777777" w:rsidR="00AB5AE0" w:rsidRPr="008539F6" w:rsidRDefault="00AB5AE0" w:rsidP="009D2AB5">
      <w:pPr>
        <w:pStyle w:val="Nadpis2"/>
        <w:spacing w:line="260" w:lineRule="exact"/>
      </w:pPr>
      <w:bookmarkStart w:id="118" w:name="_Toc367870259"/>
      <w:bookmarkStart w:id="119" w:name="_Toc57551722"/>
      <w:r w:rsidRPr="008539F6">
        <w:t>f)</w:t>
      </w:r>
      <w:r w:rsidR="00952007" w:rsidRPr="008539F6">
        <w:t xml:space="preserve"> </w:t>
      </w:r>
      <w:r w:rsidRPr="008539F6">
        <w:t>maximální zábory pro staveniště (dočasné / trvalé)</w:t>
      </w:r>
      <w:bookmarkEnd w:id="118"/>
      <w:bookmarkEnd w:id="119"/>
    </w:p>
    <w:p w14:paraId="1274E453" w14:textId="5D15C05F" w:rsidR="00AB5AE0" w:rsidRPr="008539F6" w:rsidRDefault="00AB5AE0" w:rsidP="009D2AB5">
      <w:pPr>
        <w:tabs>
          <w:tab w:val="left" w:pos="567"/>
        </w:tabs>
        <w:spacing w:line="260" w:lineRule="exact"/>
        <w:ind w:firstLine="567"/>
        <w:jc w:val="both"/>
        <w:rPr>
          <w:sz w:val="24"/>
          <w:szCs w:val="24"/>
        </w:rPr>
      </w:pPr>
      <w:r w:rsidRPr="008539F6">
        <w:rPr>
          <w:sz w:val="24"/>
          <w:szCs w:val="24"/>
        </w:rPr>
        <w:t>Stavba bude realizována na pozemcích ve vlastnictví viz A</w:t>
      </w:r>
      <w:r w:rsidR="00610D9F" w:rsidRPr="008539F6">
        <w:rPr>
          <w:sz w:val="24"/>
          <w:szCs w:val="24"/>
        </w:rPr>
        <w:t xml:space="preserve"> </w:t>
      </w:r>
      <w:r w:rsidR="00552DB6" w:rsidRPr="008539F6">
        <w:rPr>
          <w:sz w:val="24"/>
          <w:szCs w:val="24"/>
        </w:rPr>
        <w:t xml:space="preserve">- </w:t>
      </w:r>
      <w:r w:rsidRPr="008539F6">
        <w:rPr>
          <w:sz w:val="24"/>
          <w:szCs w:val="24"/>
        </w:rPr>
        <w:t>Průvodní technická zpráva.</w:t>
      </w:r>
    </w:p>
    <w:p w14:paraId="159381A7" w14:textId="7747C2DA" w:rsidR="00AB5AE0" w:rsidRPr="008539F6" w:rsidRDefault="00AB5AE0" w:rsidP="009D2AB5">
      <w:pPr>
        <w:tabs>
          <w:tab w:val="left" w:pos="567"/>
        </w:tabs>
        <w:spacing w:line="260" w:lineRule="exact"/>
        <w:ind w:firstLine="567"/>
        <w:jc w:val="both"/>
        <w:rPr>
          <w:sz w:val="24"/>
          <w:szCs w:val="24"/>
        </w:rPr>
      </w:pPr>
      <w:r w:rsidRPr="008539F6">
        <w:rPr>
          <w:bCs/>
          <w:sz w:val="24"/>
          <w:szCs w:val="24"/>
        </w:rPr>
        <w:t xml:space="preserve">Dočasný zábor staveniště pro provedení stavby bude ve výměře cca </w:t>
      </w:r>
      <w:r w:rsidR="007C57F7">
        <w:rPr>
          <w:bCs/>
          <w:sz w:val="24"/>
          <w:szCs w:val="24"/>
        </w:rPr>
        <w:t>116,8</w:t>
      </w:r>
      <w:r w:rsidRPr="008539F6">
        <w:rPr>
          <w:bCs/>
          <w:sz w:val="24"/>
          <w:szCs w:val="24"/>
        </w:rPr>
        <w:t xml:space="preserve"> m</w:t>
      </w:r>
      <w:r w:rsidRPr="008539F6">
        <w:rPr>
          <w:bCs/>
          <w:sz w:val="24"/>
          <w:szCs w:val="24"/>
          <w:vertAlign w:val="superscript"/>
        </w:rPr>
        <w:t>2</w:t>
      </w:r>
      <w:r w:rsidRPr="008539F6">
        <w:rPr>
          <w:bCs/>
          <w:sz w:val="24"/>
          <w:szCs w:val="24"/>
        </w:rPr>
        <w:t xml:space="preserve"> </w:t>
      </w:r>
      <w:r w:rsidR="00552DB6" w:rsidRPr="008539F6">
        <w:rPr>
          <w:bCs/>
          <w:sz w:val="24"/>
          <w:szCs w:val="24"/>
        </w:rPr>
        <w:t>-</w:t>
      </w:r>
      <w:r w:rsidRPr="008539F6">
        <w:rPr>
          <w:sz w:val="24"/>
          <w:szCs w:val="24"/>
        </w:rPr>
        <w:t xml:space="preserve"> viz výkres </w:t>
      </w:r>
      <w:r w:rsidR="00795055" w:rsidRPr="008539F6">
        <w:rPr>
          <w:sz w:val="24"/>
          <w:szCs w:val="24"/>
        </w:rPr>
        <w:t>ZOV</w:t>
      </w:r>
      <w:r w:rsidRPr="008539F6">
        <w:rPr>
          <w:sz w:val="24"/>
          <w:szCs w:val="24"/>
        </w:rPr>
        <w:t>.</w:t>
      </w:r>
      <w:r w:rsidRPr="008539F6">
        <w:rPr>
          <w:bCs/>
          <w:sz w:val="24"/>
          <w:szCs w:val="24"/>
        </w:rPr>
        <w:t xml:space="preserve"> </w:t>
      </w:r>
      <w:r w:rsidR="00795055" w:rsidRPr="008539F6">
        <w:rPr>
          <w:bCs/>
          <w:sz w:val="24"/>
          <w:szCs w:val="24"/>
        </w:rPr>
        <w:t xml:space="preserve"> </w:t>
      </w:r>
      <w:r w:rsidRPr="008539F6">
        <w:rPr>
          <w:sz w:val="24"/>
          <w:szCs w:val="24"/>
        </w:rPr>
        <w:t>Celý prostor musí být udržován v čistotě a pořádku a viditelně označen.</w:t>
      </w:r>
    </w:p>
    <w:p w14:paraId="56E1A78D" w14:textId="5B651804" w:rsidR="00AB5AE0" w:rsidRPr="008539F6" w:rsidRDefault="00AB5AE0" w:rsidP="009D2AB5">
      <w:pPr>
        <w:tabs>
          <w:tab w:val="left" w:pos="567"/>
        </w:tabs>
        <w:spacing w:line="260" w:lineRule="exact"/>
        <w:ind w:firstLine="567"/>
        <w:jc w:val="both"/>
        <w:rPr>
          <w:sz w:val="24"/>
          <w:szCs w:val="24"/>
        </w:rPr>
      </w:pPr>
      <w:r w:rsidRPr="008539F6">
        <w:rPr>
          <w:sz w:val="24"/>
          <w:szCs w:val="24"/>
        </w:rPr>
        <w:t xml:space="preserve">Vjezd na stavbu je z ul. </w:t>
      </w:r>
      <w:r w:rsidR="007C57F7">
        <w:rPr>
          <w:sz w:val="24"/>
          <w:szCs w:val="24"/>
        </w:rPr>
        <w:t>Kpt. Jaroše</w:t>
      </w:r>
      <w:r w:rsidR="00655647" w:rsidRPr="008539F6">
        <w:rPr>
          <w:sz w:val="24"/>
          <w:szCs w:val="24"/>
        </w:rPr>
        <w:t>.</w:t>
      </w:r>
      <w:r w:rsidRPr="008539F6">
        <w:rPr>
          <w:sz w:val="24"/>
          <w:szCs w:val="24"/>
        </w:rPr>
        <w:t xml:space="preserve"> </w:t>
      </w:r>
    </w:p>
    <w:p w14:paraId="29E5BBCB" w14:textId="77777777" w:rsidR="00AB5AE0" w:rsidRPr="008539F6" w:rsidRDefault="00AB5AE0" w:rsidP="009D2AB5">
      <w:pPr>
        <w:pStyle w:val="Nadpis2"/>
        <w:spacing w:line="260" w:lineRule="exact"/>
      </w:pPr>
      <w:bookmarkStart w:id="120" w:name="_Toc367870260"/>
      <w:bookmarkStart w:id="121" w:name="_Toc57551723"/>
      <w:r w:rsidRPr="008539F6">
        <w:t>g)</w:t>
      </w:r>
      <w:r w:rsidR="00610D9F" w:rsidRPr="008539F6">
        <w:t xml:space="preserve"> </w:t>
      </w:r>
      <w:r w:rsidRPr="008539F6">
        <w:t>maximální produkovaná množství a druhy odpadů a emisí při výstavbě, jejich likvidace</w:t>
      </w:r>
      <w:bookmarkEnd w:id="120"/>
      <w:bookmarkEnd w:id="121"/>
    </w:p>
    <w:p w14:paraId="6D621FFA" w14:textId="77777777" w:rsidR="00AB5AE0" w:rsidRPr="008539F6" w:rsidRDefault="00AB5AE0" w:rsidP="009D2AB5">
      <w:pPr>
        <w:tabs>
          <w:tab w:val="left" w:pos="567"/>
        </w:tabs>
        <w:spacing w:line="260" w:lineRule="exact"/>
        <w:ind w:firstLine="567"/>
        <w:jc w:val="both"/>
        <w:rPr>
          <w:sz w:val="24"/>
          <w:szCs w:val="24"/>
        </w:rPr>
      </w:pPr>
      <w:r w:rsidRPr="008539F6">
        <w:rPr>
          <w:sz w:val="24"/>
          <w:szCs w:val="24"/>
        </w:rPr>
        <w:t xml:space="preserve">Původce odpadů je zhotovitel (stavební dodavatelská firma), která je povinna jednat podle zákona č. 185/2001 Sb. o odpadech. </w:t>
      </w:r>
    </w:p>
    <w:p w14:paraId="6871B3BA" w14:textId="77777777" w:rsidR="00AB5AE0" w:rsidRPr="008539F6" w:rsidRDefault="00AB5AE0" w:rsidP="009D2AB5">
      <w:pPr>
        <w:tabs>
          <w:tab w:val="left" w:pos="567"/>
        </w:tabs>
        <w:spacing w:line="260" w:lineRule="exact"/>
        <w:ind w:firstLine="567"/>
        <w:jc w:val="both"/>
        <w:rPr>
          <w:sz w:val="24"/>
          <w:szCs w:val="24"/>
        </w:rPr>
      </w:pPr>
      <w:r w:rsidRPr="008539F6">
        <w:rPr>
          <w:sz w:val="24"/>
          <w:szCs w:val="24"/>
        </w:rPr>
        <w:t xml:space="preserve">Odpad vznikající při stavební činnosti musí být původcem zařazen podle § </w:t>
      </w:r>
      <w:smartTag w:uri="urn:schemas-microsoft-com:office:smarttags" w:element="metricconverter">
        <w:smartTagPr>
          <w:attr w:name="ProductID" w:val="5 a"/>
        </w:smartTagPr>
        <w:r w:rsidRPr="008539F6">
          <w:rPr>
            <w:sz w:val="24"/>
            <w:szCs w:val="24"/>
          </w:rPr>
          <w:t>5 a</w:t>
        </w:r>
      </w:smartTag>
      <w:r w:rsidRPr="008539F6">
        <w:rPr>
          <w:sz w:val="24"/>
          <w:szCs w:val="24"/>
        </w:rPr>
        <w:t xml:space="preserve"> </w:t>
      </w:r>
      <w:smartTag w:uri="urn:schemas-microsoft-com:office:smarttags" w:element="metricconverter">
        <w:smartTagPr>
          <w:attr w:name="ProductID" w:val="6 a"/>
        </w:smartTagPr>
        <w:r w:rsidRPr="008539F6">
          <w:rPr>
            <w:sz w:val="24"/>
            <w:szCs w:val="24"/>
          </w:rPr>
          <w:t>6 a</w:t>
        </w:r>
      </w:smartTag>
      <w:r w:rsidRPr="008539F6">
        <w:rPr>
          <w:sz w:val="24"/>
          <w:szCs w:val="24"/>
        </w:rPr>
        <w:t xml:space="preserve"> dále musí být postupováno zejména podle § 16 zákona č. 185/2001 </w:t>
      </w:r>
      <w:proofErr w:type="gramStart"/>
      <w:r w:rsidRPr="008539F6">
        <w:rPr>
          <w:sz w:val="24"/>
          <w:szCs w:val="24"/>
        </w:rPr>
        <w:t>Sb..</w:t>
      </w:r>
      <w:proofErr w:type="gramEnd"/>
    </w:p>
    <w:p w14:paraId="6D08D4CA" w14:textId="77777777" w:rsidR="00AB5AE0" w:rsidRPr="008539F6" w:rsidRDefault="00AB5AE0" w:rsidP="009D2AB5">
      <w:pPr>
        <w:tabs>
          <w:tab w:val="left" w:pos="567"/>
        </w:tabs>
        <w:spacing w:line="260" w:lineRule="exact"/>
        <w:ind w:firstLine="567"/>
        <w:jc w:val="both"/>
        <w:rPr>
          <w:sz w:val="24"/>
          <w:szCs w:val="24"/>
        </w:rPr>
      </w:pPr>
      <w:r w:rsidRPr="008539F6">
        <w:rPr>
          <w:sz w:val="24"/>
          <w:szCs w:val="24"/>
        </w:rPr>
        <w:t xml:space="preserve">Původce odpadů zařadí odpad podle </w:t>
      </w:r>
      <w:proofErr w:type="spellStart"/>
      <w:r w:rsidRPr="008539F6">
        <w:rPr>
          <w:sz w:val="24"/>
          <w:szCs w:val="24"/>
        </w:rPr>
        <w:t>vyhl</w:t>
      </w:r>
      <w:proofErr w:type="spellEnd"/>
      <w:r w:rsidRPr="008539F6">
        <w:rPr>
          <w:sz w:val="24"/>
          <w:szCs w:val="24"/>
        </w:rPr>
        <w:t xml:space="preserve">. č. 381/2001 Sb. – Katalog odpadů a seznamy odpadů. Nakládání s odpady pak bude prováděno v souladu s vyhláškou 383/2001 </w:t>
      </w:r>
      <w:proofErr w:type="gramStart"/>
      <w:r w:rsidRPr="008539F6">
        <w:rPr>
          <w:sz w:val="24"/>
          <w:szCs w:val="24"/>
        </w:rPr>
        <w:t>Sb..</w:t>
      </w:r>
      <w:proofErr w:type="gramEnd"/>
    </w:p>
    <w:p w14:paraId="06D82AA5" w14:textId="77777777" w:rsidR="00610D9F" w:rsidRPr="008539F6" w:rsidRDefault="00AB5AE0" w:rsidP="009D2AB5">
      <w:pPr>
        <w:tabs>
          <w:tab w:val="left" w:pos="567"/>
        </w:tabs>
        <w:spacing w:line="260" w:lineRule="exact"/>
        <w:ind w:firstLine="567"/>
        <w:jc w:val="both"/>
        <w:rPr>
          <w:sz w:val="24"/>
          <w:szCs w:val="24"/>
        </w:rPr>
      </w:pPr>
      <w:r w:rsidRPr="008539F6">
        <w:rPr>
          <w:sz w:val="24"/>
          <w:szCs w:val="24"/>
        </w:rPr>
        <w:t xml:space="preserve">Odpady musí být shromažďovány odděleně podle § 5 </w:t>
      </w:r>
      <w:proofErr w:type="spellStart"/>
      <w:r w:rsidRPr="008539F6">
        <w:rPr>
          <w:sz w:val="24"/>
          <w:szCs w:val="24"/>
        </w:rPr>
        <w:t>vyhl</w:t>
      </w:r>
      <w:proofErr w:type="spellEnd"/>
      <w:r w:rsidRPr="008539F6">
        <w:rPr>
          <w:sz w:val="24"/>
          <w:szCs w:val="24"/>
        </w:rPr>
        <w:t xml:space="preserve">. 383/2001 Sb. a likvidovány odpovídajícím způsobem. </w:t>
      </w:r>
    </w:p>
    <w:p w14:paraId="2DE8A6BA" w14:textId="1B132698" w:rsidR="00AB5AE0" w:rsidRDefault="00AB5AE0" w:rsidP="009D2AB5">
      <w:pPr>
        <w:tabs>
          <w:tab w:val="left" w:pos="567"/>
        </w:tabs>
        <w:spacing w:line="260" w:lineRule="exact"/>
        <w:ind w:firstLine="567"/>
        <w:jc w:val="both"/>
        <w:rPr>
          <w:sz w:val="24"/>
          <w:szCs w:val="24"/>
        </w:rPr>
      </w:pPr>
      <w:r w:rsidRPr="008539F6">
        <w:rPr>
          <w:sz w:val="24"/>
          <w:szCs w:val="24"/>
        </w:rPr>
        <w:t xml:space="preserve">Za likvidaci je zodpovědný zhotovitel díla (dodavatel stavebních prací) – původce odpadů. Náklady na zneškodnění odpadů – hradí zhotovitel stavby. Přitom musí být postupováno podle § </w:t>
      </w:r>
      <w:smartTag w:uri="urn:schemas-microsoft-com:office:smarttags" w:element="metricconverter">
        <w:smartTagPr>
          <w:attr w:name="ProductID" w:val="45 a"/>
        </w:smartTagPr>
        <w:r w:rsidRPr="008539F6">
          <w:rPr>
            <w:sz w:val="24"/>
            <w:szCs w:val="24"/>
          </w:rPr>
          <w:t>45 a</w:t>
        </w:r>
      </w:smartTag>
      <w:r w:rsidRPr="008539F6">
        <w:rPr>
          <w:sz w:val="24"/>
          <w:szCs w:val="24"/>
        </w:rPr>
        <w:t xml:space="preserve"> 46 zákona č. 185/2001 Sb. </w:t>
      </w:r>
    </w:p>
    <w:p w14:paraId="48BC4EB0" w14:textId="7B239BFD" w:rsidR="007C57F7" w:rsidRDefault="007C57F7" w:rsidP="009D2AB5">
      <w:pPr>
        <w:tabs>
          <w:tab w:val="left" w:pos="567"/>
        </w:tabs>
        <w:spacing w:line="260" w:lineRule="exact"/>
        <w:ind w:firstLine="567"/>
        <w:jc w:val="both"/>
        <w:rPr>
          <w:sz w:val="24"/>
          <w:szCs w:val="24"/>
        </w:rPr>
      </w:pPr>
    </w:p>
    <w:p w14:paraId="202421E3" w14:textId="77777777" w:rsidR="007C57F7" w:rsidRPr="008539F6" w:rsidRDefault="007C57F7" w:rsidP="009D2AB5">
      <w:pPr>
        <w:tabs>
          <w:tab w:val="left" w:pos="567"/>
        </w:tabs>
        <w:spacing w:line="260" w:lineRule="exact"/>
        <w:ind w:firstLine="567"/>
        <w:jc w:val="both"/>
        <w:rPr>
          <w:sz w:val="24"/>
          <w:szCs w:val="24"/>
        </w:rPr>
      </w:pPr>
    </w:p>
    <w:p w14:paraId="5150FC8B" w14:textId="77777777" w:rsidR="00AB5AE0" w:rsidRPr="008539F6" w:rsidRDefault="00AB5AE0" w:rsidP="009D2AB5">
      <w:pPr>
        <w:tabs>
          <w:tab w:val="left" w:pos="567"/>
        </w:tabs>
        <w:spacing w:before="120" w:line="260" w:lineRule="exact"/>
        <w:ind w:firstLine="567"/>
        <w:jc w:val="both"/>
        <w:rPr>
          <w:sz w:val="24"/>
          <w:szCs w:val="24"/>
        </w:rPr>
      </w:pPr>
      <w:r w:rsidRPr="008539F6">
        <w:rPr>
          <w:b/>
          <w:sz w:val="24"/>
          <w:szCs w:val="24"/>
        </w:rPr>
        <w:lastRenderedPageBreak/>
        <w:t>Tabulka odpadů</w:t>
      </w:r>
    </w:p>
    <w:tbl>
      <w:tblPr>
        <w:tblW w:w="8825" w:type="dxa"/>
        <w:jc w:val="center"/>
        <w:tblCellMar>
          <w:left w:w="70" w:type="dxa"/>
          <w:right w:w="70" w:type="dxa"/>
        </w:tblCellMar>
        <w:tblLook w:val="04A0" w:firstRow="1" w:lastRow="0" w:firstColumn="1" w:lastColumn="0" w:noHBand="0" w:noVBand="1"/>
      </w:tblPr>
      <w:tblGrid>
        <w:gridCol w:w="5893"/>
        <w:gridCol w:w="1534"/>
        <w:gridCol w:w="1398"/>
      </w:tblGrid>
      <w:tr w:rsidR="00610D9F" w:rsidRPr="008539F6" w14:paraId="55FC9DEA" w14:textId="77777777" w:rsidTr="00610D9F">
        <w:trPr>
          <w:trHeight w:val="322"/>
          <w:jc w:val="center"/>
        </w:trPr>
        <w:tc>
          <w:tcPr>
            <w:tcW w:w="5893" w:type="dxa"/>
            <w:tcBorders>
              <w:top w:val="single" w:sz="8" w:space="0" w:color="auto"/>
              <w:left w:val="single" w:sz="8" w:space="0" w:color="auto"/>
              <w:bottom w:val="single" w:sz="8" w:space="0" w:color="auto"/>
              <w:right w:val="single" w:sz="8" w:space="0" w:color="auto"/>
            </w:tcBorders>
            <w:noWrap/>
            <w:vAlign w:val="bottom"/>
            <w:hideMark/>
          </w:tcPr>
          <w:p w14:paraId="2AF54B92" w14:textId="77777777" w:rsidR="00610D9F" w:rsidRPr="008539F6" w:rsidRDefault="00610D9F" w:rsidP="009D2AB5">
            <w:pPr>
              <w:numPr>
                <w:ilvl w:val="0"/>
                <w:numId w:val="38"/>
              </w:numPr>
              <w:spacing w:after="120" w:line="260" w:lineRule="exact"/>
              <w:ind w:left="0" w:firstLine="567"/>
              <w:rPr>
                <w:rFonts w:ascii="Calibri" w:hAnsi="Calibri"/>
                <w:sz w:val="24"/>
                <w:szCs w:val="24"/>
              </w:rPr>
            </w:pPr>
            <w:r w:rsidRPr="008539F6">
              <w:rPr>
                <w:rFonts w:ascii="Calibri" w:hAnsi="Calibri"/>
                <w:sz w:val="24"/>
                <w:szCs w:val="24"/>
              </w:rPr>
              <w:t>ODPAD</w:t>
            </w:r>
          </w:p>
        </w:tc>
        <w:tc>
          <w:tcPr>
            <w:tcW w:w="1534" w:type="dxa"/>
            <w:tcBorders>
              <w:top w:val="single" w:sz="8" w:space="0" w:color="auto"/>
              <w:left w:val="nil"/>
              <w:bottom w:val="single" w:sz="8" w:space="0" w:color="auto"/>
              <w:right w:val="single" w:sz="8" w:space="0" w:color="auto"/>
            </w:tcBorders>
            <w:noWrap/>
            <w:vAlign w:val="bottom"/>
            <w:hideMark/>
          </w:tcPr>
          <w:p w14:paraId="1F60E92C" w14:textId="77777777" w:rsidR="00610D9F" w:rsidRPr="008539F6" w:rsidRDefault="00610D9F" w:rsidP="009D2AB5">
            <w:pPr>
              <w:spacing w:line="260" w:lineRule="exact"/>
              <w:jc w:val="center"/>
              <w:rPr>
                <w:rFonts w:ascii="Calibri" w:hAnsi="Calibri"/>
                <w:sz w:val="24"/>
                <w:szCs w:val="24"/>
              </w:rPr>
            </w:pPr>
            <w:r w:rsidRPr="008539F6">
              <w:rPr>
                <w:rFonts w:ascii="Calibri" w:hAnsi="Calibri"/>
                <w:sz w:val="24"/>
                <w:szCs w:val="24"/>
              </w:rPr>
              <w:t>KATEGORIE</w:t>
            </w:r>
          </w:p>
        </w:tc>
        <w:tc>
          <w:tcPr>
            <w:tcW w:w="1398" w:type="dxa"/>
            <w:tcBorders>
              <w:top w:val="single" w:sz="8" w:space="0" w:color="auto"/>
              <w:left w:val="nil"/>
              <w:bottom w:val="single" w:sz="8" w:space="0" w:color="auto"/>
              <w:right w:val="single" w:sz="8" w:space="0" w:color="auto"/>
            </w:tcBorders>
            <w:noWrap/>
            <w:vAlign w:val="bottom"/>
            <w:hideMark/>
          </w:tcPr>
          <w:p w14:paraId="63DDFB3F" w14:textId="77777777" w:rsidR="00610D9F" w:rsidRPr="008539F6" w:rsidRDefault="00610D9F" w:rsidP="009D2AB5">
            <w:pPr>
              <w:spacing w:line="260" w:lineRule="exact"/>
              <w:jc w:val="center"/>
              <w:rPr>
                <w:rFonts w:ascii="Calibri" w:hAnsi="Calibri"/>
                <w:sz w:val="24"/>
                <w:szCs w:val="24"/>
              </w:rPr>
            </w:pPr>
            <w:r w:rsidRPr="008539F6">
              <w:rPr>
                <w:rFonts w:ascii="Calibri" w:hAnsi="Calibri"/>
                <w:sz w:val="24"/>
                <w:szCs w:val="24"/>
              </w:rPr>
              <w:t>MNOŽSTVÍ (t)</w:t>
            </w:r>
          </w:p>
        </w:tc>
      </w:tr>
      <w:tr w:rsidR="00610D9F" w:rsidRPr="008539F6" w14:paraId="6E23DCC6"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574307C7"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17 00 00 STAVEBNÍ A DEMOLIČNÍ ODPADY</w:t>
            </w:r>
          </w:p>
        </w:tc>
        <w:tc>
          <w:tcPr>
            <w:tcW w:w="1534" w:type="dxa"/>
            <w:tcBorders>
              <w:top w:val="nil"/>
              <w:left w:val="nil"/>
              <w:bottom w:val="single" w:sz="4" w:space="0" w:color="auto"/>
              <w:right w:val="single" w:sz="8" w:space="0" w:color="auto"/>
            </w:tcBorders>
            <w:noWrap/>
            <w:vAlign w:val="bottom"/>
            <w:hideMark/>
          </w:tcPr>
          <w:p w14:paraId="418E3B1A"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 </w:t>
            </w:r>
          </w:p>
        </w:tc>
        <w:tc>
          <w:tcPr>
            <w:tcW w:w="1398" w:type="dxa"/>
            <w:tcBorders>
              <w:top w:val="nil"/>
              <w:left w:val="nil"/>
              <w:bottom w:val="single" w:sz="4" w:space="0" w:color="auto"/>
              <w:right w:val="single" w:sz="8" w:space="0" w:color="auto"/>
            </w:tcBorders>
            <w:noWrap/>
            <w:vAlign w:val="bottom"/>
            <w:hideMark/>
          </w:tcPr>
          <w:p w14:paraId="087E3E2C"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 </w:t>
            </w:r>
          </w:p>
        </w:tc>
      </w:tr>
      <w:tr w:rsidR="00610D9F" w:rsidRPr="008539F6" w14:paraId="45C11C83"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70D97A02"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17 01 01 Beton (s příměsemi nebo frakce větší než 0,3m)</w:t>
            </w:r>
          </w:p>
        </w:tc>
        <w:tc>
          <w:tcPr>
            <w:tcW w:w="1534" w:type="dxa"/>
            <w:tcBorders>
              <w:top w:val="nil"/>
              <w:left w:val="nil"/>
              <w:bottom w:val="single" w:sz="4" w:space="0" w:color="auto"/>
              <w:right w:val="single" w:sz="8" w:space="0" w:color="auto"/>
            </w:tcBorders>
            <w:noWrap/>
            <w:vAlign w:val="bottom"/>
            <w:hideMark/>
          </w:tcPr>
          <w:p w14:paraId="622A9616"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16CCB179" w14:textId="7970CEFE" w:rsidR="00610D9F" w:rsidRPr="008539F6" w:rsidRDefault="007C57F7" w:rsidP="009D2AB5">
            <w:pPr>
              <w:spacing w:line="260" w:lineRule="exact"/>
              <w:ind w:firstLine="33"/>
              <w:jc w:val="right"/>
              <w:rPr>
                <w:rFonts w:ascii="Calibri" w:hAnsi="Calibri"/>
                <w:sz w:val="24"/>
                <w:szCs w:val="24"/>
              </w:rPr>
            </w:pPr>
            <w:r>
              <w:rPr>
                <w:rFonts w:ascii="Calibri" w:hAnsi="Calibri"/>
                <w:sz w:val="24"/>
                <w:szCs w:val="24"/>
              </w:rPr>
              <w:t>0</w:t>
            </w:r>
            <w:r w:rsidR="00655647" w:rsidRPr="008539F6">
              <w:rPr>
                <w:rFonts w:ascii="Calibri" w:hAnsi="Calibri"/>
                <w:sz w:val="24"/>
                <w:szCs w:val="24"/>
              </w:rPr>
              <w:t>,</w:t>
            </w:r>
            <w:r>
              <w:rPr>
                <w:rFonts w:ascii="Calibri" w:hAnsi="Calibri"/>
                <w:sz w:val="24"/>
                <w:szCs w:val="24"/>
              </w:rPr>
              <w:t>5</w:t>
            </w:r>
            <w:r w:rsidR="00795055" w:rsidRPr="008539F6">
              <w:rPr>
                <w:rFonts w:ascii="Calibri" w:hAnsi="Calibri"/>
                <w:sz w:val="24"/>
                <w:szCs w:val="24"/>
              </w:rPr>
              <w:t xml:space="preserve"> </w:t>
            </w:r>
          </w:p>
        </w:tc>
      </w:tr>
      <w:tr w:rsidR="00610D9F" w:rsidRPr="008539F6" w14:paraId="0555B429"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04FADBAB" w14:textId="73FA7BEC"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17 01 07 Směsi nebo odděl. frakce betonu, cihel, tašek neuved.</w:t>
            </w:r>
            <w:r w:rsidR="00BD3634">
              <w:rPr>
                <w:rFonts w:ascii="Calibri" w:hAnsi="Calibri"/>
                <w:sz w:val="24"/>
                <w:szCs w:val="24"/>
              </w:rPr>
              <w:t xml:space="preserve"> </w:t>
            </w:r>
            <w:r w:rsidRPr="008539F6">
              <w:rPr>
                <w:rFonts w:ascii="Calibri" w:hAnsi="Calibri"/>
                <w:sz w:val="24"/>
                <w:szCs w:val="24"/>
              </w:rPr>
              <w:t xml:space="preserve">pod č. 17 01 06 </w:t>
            </w:r>
          </w:p>
        </w:tc>
        <w:tc>
          <w:tcPr>
            <w:tcW w:w="1534" w:type="dxa"/>
            <w:tcBorders>
              <w:top w:val="nil"/>
              <w:left w:val="nil"/>
              <w:bottom w:val="single" w:sz="4" w:space="0" w:color="auto"/>
              <w:right w:val="single" w:sz="8" w:space="0" w:color="auto"/>
            </w:tcBorders>
            <w:noWrap/>
            <w:vAlign w:val="bottom"/>
            <w:hideMark/>
          </w:tcPr>
          <w:p w14:paraId="26C9DFC0"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29999E2C" w14:textId="6C0104FA" w:rsidR="00610D9F" w:rsidRPr="008539F6" w:rsidRDefault="007C57F7" w:rsidP="009D2AB5">
            <w:pPr>
              <w:spacing w:line="260" w:lineRule="exact"/>
              <w:ind w:firstLine="33"/>
              <w:jc w:val="right"/>
              <w:rPr>
                <w:rFonts w:ascii="Calibri" w:hAnsi="Calibri"/>
                <w:sz w:val="24"/>
                <w:szCs w:val="24"/>
              </w:rPr>
            </w:pPr>
            <w:r>
              <w:rPr>
                <w:rFonts w:ascii="Calibri" w:hAnsi="Calibri"/>
                <w:sz w:val="24"/>
                <w:szCs w:val="24"/>
              </w:rPr>
              <w:t>0</w:t>
            </w:r>
            <w:r w:rsidR="00795055" w:rsidRPr="008539F6">
              <w:rPr>
                <w:rFonts w:ascii="Calibri" w:hAnsi="Calibri"/>
                <w:sz w:val="24"/>
                <w:szCs w:val="24"/>
              </w:rPr>
              <w:t>,</w:t>
            </w:r>
            <w:r>
              <w:rPr>
                <w:rFonts w:ascii="Calibri" w:hAnsi="Calibri"/>
                <w:sz w:val="24"/>
                <w:szCs w:val="24"/>
              </w:rPr>
              <w:t>5</w:t>
            </w:r>
            <w:r w:rsidR="00795055" w:rsidRPr="008539F6">
              <w:rPr>
                <w:rFonts w:ascii="Calibri" w:hAnsi="Calibri"/>
                <w:sz w:val="24"/>
                <w:szCs w:val="24"/>
              </w:rPr>
              <w:t xml:space="preserve">   </w:t>
            </w:r>
          </w:p>
        </w:tc>
      </w:tr>
      <w:tr w:rsidR="00610D9F" w:rsidRPr="008539F6" w14:paraId="5E0EF351"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43ED48E2"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17 03 02 Asfaltové směsi neuvedené pod č. 17 03 01 </w:t>
            </w:r>
          </w:p>
        </w:tc>
        <w:tc>
          <w:tcPr>
            <w:tcW w:w="1534" w:type="dxa"/>
            <w:tcBorders>
              <w:top w:val="nil"/>
              <w:left w:val="nil"/>
              <w:bottom w:val="single" w:sz="4" w:space="0" w:color="auto"/>
              <w:right w:val="single" w:sz="8" w:space="0" w:color="auto"/>
            </w:tcBorders>
            <w:noWrap/>
            <w:vAlign w:val="bottom"/>
            <w:hideMark/>
          </w:tcPr>
          <w:p w14:paraId="0111E497"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267B2A35" w14:textId="77777777" w:rsidR="00610D9F" w:rsidRPr="008539F6" w:rsidRDefault="00610D9F" w:rsidP="009D2AB5">
            <w:pPr>
              <w:spacing w:line="260" w:lineRule="exact"/>
              <w:ind w:firstLine="33"/>
              <w:jc w:val="right"/>
              <w:rPr>
                <w:rFonts w:ascii="Calibri" w:hAnsi="Calibri"/>
                <w:sz w:val="24"/>
                <w:szCs w:val="24"/>
              </w:rPr>
            </w:pPr>
            <w:r w:rsidRPr="008539F6">
              <w:rPr>
                <w:rFonts w:ascii="Calibri" w:hAnsi="Calibri"/>
                <w:sz w:val="24"/>
                <w:szCs w:val="24"/>
              </w:rPr>
              <w:t>0</w:t>
            </w:r>
          </w:p>
        </w:tc>
      </w:tr>
      <w:tr w:rsidR="00610D9F" w:rsidRPr="008539F6" w14:paraId="02E0228A"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7E995B60"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17 04 07 Směsné kovy</w:t>
            </w:r>
          </w:p>
        </w:tc>
        <w:tc>
          <w:tcPr>
            <w:tcW w:w="1534" w:type="dxa"/>
            <w:tcBorders>
              <w:top w:val="nil"/>
              <w:left w:val="nil"/>
              <w:bottom w:val="single" w:sz="4" w:space="0" w:color="auto"/>
              <w:right w:val="single" w:sz="8" w:space="0" w:color="auto"/>
            </w:tcBorders>
            <w:noWrap/>
            <w:vAlign w:val="bottom"/>
            <w:hideMark/>
          </w:tcPr>
          <w:p w14:paraId="5C537E70"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0A26859A" w14:textId="21001430" w:rsidR="00610D9F" w:rsidRPr="008539F6" w:rsidRDefault="007C57F7" w:rsidP="009D2AB5">
            <w:pPr>
              <w:spacing w:line="260" w:lineRule="exact"/>
              <w:ind w:firstLine="33"/>
              <w:jc w:val="right"/>
              <w:rPr>
                <w:rFonts w:ascii="Calibri" w:hAnsi="Calibri"/>
                <w:sz w:val="24"/>
                <w:szCs w:val="24"/>
              </w:rPr>
            </w:pPr>
            <w:r>
              <w:rPr>
                <w:rFonts w:ascii="Calibri" w:hAnsi="Calibri"/>
                <w:sz w:val="24"/>
                <w:szCs w:val="24"/>
              </w:rPr>
              <w:t>2</w:t>
            </w:r>
            <w:r w:rsidR="00610D9F" w:rsidRPr="008539F6">
              <w:rPr>
                <w:rFonts w:ascii="Calibri" w:hAnsi="Calibri"/>
                <w:sz w:val="24"/>
                <w:szCs w:val="24"/>
              </w:rPr>
              <w:t>,</w:t>
            </w:r>
            <w:r>
              <w:rPr>
                <w:rFonts w:ascii="Calibri" w:hAnsi="Calibri"/>
                <w:sz w:val="24"/>
                <w:szCs w:val="24"/>
              </w:rPr>
              <w:t>8</w:t>
            </w:r>
          </w:p>
        </w:tc>
      </w:tr>
      <w:tr w:rsidR="00610D9F" w:rsidRPr="008539F6" w14:paraId="78CE8FAE"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6B99C772"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17 05 04 Zemina a kamení neuvedené pod číslem 17 05 03 </w:t>
            </w:r>
          </w:p>
          <w:p w14:paraId="05854CEB"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(kusy do 0,3m) </w:t>
            </w:r>
          </w:p>
        </w:tc>
        <w:tc>
          <w:tcPr>
            <w:tcW w:w="1534" w:type="dxa"/>
            <w:tcBorders>
              <w:top w:val="nil"/>
              <w:left w:val="nil"/>
              <w:bottom w:val="single" w:sz="4" w:space="0" w:color="auto"/>
              <w:right w:val="single" w:sz="8" w:space="0" w:color="auto"/>
            </w:tcBorders>
            <w:noWrap/>
            <w:vAlign w:val="bottom"/>
            <w:hideMark/>
          </w:tcPr>
          <w:p w14:paraId="65E47829"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08E29DDB" w14:textId="77777777" w:rsidR="00610D9F" w:rsidRPr="008539F6" w:rsidRDefault="00610D9F" w:rsidP="009D2AB5">
            <w:pPr>
              <w:spacing w:line="260" w:lineRule="exact"/>
              <w:ind w:firstLine="33"/>
              <w:jc w:val="right"/>
              <w:rPr>
                <w:rFonts w:ascii="Calibri" w:hAnsi="Calibri"/>
                <w:sz w:val="24"/>
                <w:szCs w:val="24"/>
              </w:rPr>
            </w:pPr>
            <w:r w:rsidRPr="008539F6">
              <w:rPr>
                <w:rFonts w:ascii="Calibri" w:hAnsi="Calibri"/>
                <w:sz w:val="24"/>
                <w:szCs w:val="24"/>
              </w:rPr>
              <w:t>0,0</w:t>
            </w:r>
          </w:p>
        </w:tc>
      </w:tr>
      <w:tr w:rsidR="00610D9F" w:rsidRPr="008539F6" w14:paraId="70CBCF47" w14:textId="77777777"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14:paraId="276AFE19"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17 06 04 Izolační materiály neuvedené pod čísly 17 06 01 a </w:t>
            </w:r>
          </w:p>
          <w:p w14:paraId="4EA2D089" w14:textId="77777777"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17 06 03 </w:t>
            </w:r>
          </w:p>
        </w:tc>
        <w:tc>
          <w:tcPr>
            <w:tcW w:w="1534" w:type="dxa"/>
            <w:tcBorders>
              <w:top w:val="nil"/>
              <w:left w:val="nil"/>
              <w:bottom w:val="single" w:sz="4" w:space="0" w:color="auto"/>
              <w:right w:val="single" w:sz="8" w:space="0" w:color="auto"/>
            </w:tcBorders>
            <w:noWrap/>
            <w:vAlign w:val="bottom"/>
            <w:hideMark/>
          </w:tcPr>
          <w:p w14:paraId="5726EE3C"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4" w:space="0" w:color="auto"/>
              <w:right w:val="single" w:sz="8" w:space="0" w:color="auto"/>
            </w:tcBorders>
            <w:noWrap/>
            <w:vAlign w:val="bottom"/>
            <w:hideMark/>
          </w:tcPr>
          <w:p w14:paraId="0B8E652B" w14:textId="31F5A30A" w:rsidR="00610D9F" w:rsidRPr="008539F6" w:rsidRDefault="007C57F7" w:rsidP="009D2AB5">
            <w:pPr>
              <w:spacing w:line="260" w:lineRule="exact"/>
              <w:ind w:firstLine="33"/>
              <w:jc w:val="right"/>
              <w:rPr>
                <w:rFonts w:ascii="Calibri" w:hAnsi="Calibri"/>
                <w:sz w:val="24"/>
                <w:szCs w:val="24"/>
              </w:rPr>
            </w:pPr>
            <w:r>
              <w:rPr>
                <w:rFonts w:ascii="Calibri" w:hAnsi="Calibri"/>
                <w:sz w:val="24"/>
                <w:szCs w:val="24"/>
              </w:rPr>
              <w:t>1</w:t>
            </w:r>
            <w:r w:rsidR="00610D9F" w:rsidRPr="008539F6">
              <w:rPr>
                <w:rFonts w:ascii="Calibri" w:hAnsi="Calibri"/>
                <w:sz w:val="24"/>
                <w:szCs w:val="24"/>
              </w:rPr>
              <w:t>,</w:t>
            </w:r>
            <w:r>
              <w:rPr>
                <w:rFonts w:ascii="Calibri" w:hAnsi="Calibri"/>
                <w:sz w:val="24"/>
                <w:szCs w:val="24"/>
              </w:rPr>
              <w:t>1</w:t>
            </w:r>
          </w:p>
        </w:tc>
      </w:tr>
      <w:tr w:rsidR="00610D9F" w:rsidRPr="008539F6" w14:paraId="203C0DDE" w14:textId="77777777" w:rsidTr="00610D9F">
        <w:trPr>
          <w:trHeight w:val="322"/>
          <w:jc w:val="center"/>
        </w:trPr>
        <w:tc>
          <w:tcPr>
            <w:tcW w:w="5893" w:type="dxa"/>
            <w:tcBorders>
              <w:top w:val="nil"/>
              <w:left w:val="single" w:sz="8" w:space="0" w:color="auto"/>
              <w:bottom w:val="single" w:sz="8" w:space="0" w:color="auto"/>
              <w:right w:val="single" w:sz="8" w:space="0" w:color="auto"/>
            </w:tcBorders>
            <w:noWrap/>
            <w:vAlign w:val="bottom"/>
            <w:hideMark/>
          </w:tcPr>
          <w:p w14:paraId="698F7786" w14:textId="6B70F5A2" w:rsidR="00610D9F" w:rsidRPr="008539F6" w:rsidRDefault="00610D9F" w:rsidP="009D2AB5">
            <w:pPr>
              <w:spacing w:line="260" w:lineRule="exact"/>
              <w:ind w:firstLine="33"/>
              <w:rPr>
                <w:rFonts w:ascii="Calibri" w:hAnsi="Calibri"/>
                <w:sz w:val="24"/>
                <w:szCs w:val="24"/>
              </w:rPr>
            </w:pPr>
            <w:r w:rsidRPr="008539F6">
              <w:rPr>
                <w:rFonts w:ascii="Calibri" w:hAnsi="Calibri"/>
                <w:sz w:val="24"/>
                <w:szCs w:val="24"/>
              </w:rPr>
              <w:t xml:space="preserve">17 09 04 Směsné stavební a demoliční odpady neuved. pod 17 09 01, 17 09 02 a 17 09 03 </w:t>
            </w:r>
          </w:p>
        </w:tc>
        <w:tc>
          <w:tcPr>
            <w:tcW w:w="1534" w:type="dxa"/>
            <w:tcBorders>
              <w:top w:val="nil"/>
              <w:left w:val="nil"/>
              <w:bottom w:val="single" w:sz="8" w:space="0" w:color="auto"/>
              <w:right w:val="single" w:sz="8" w:space="0" w:color="auto"/>
            </w:tcBorders>
            <w:noWrap/>
            <w:vAlign w:val="bottom"/>
            <w:hideMark/>
          </w:tcPr>
          <w:p w14:paraId="3FE94F82" w14:textId="77777777" w:rsidR="00610D9F" w:rsidRPr="008539F6" w:rsidRDefault="00610D9F" w:rsidP="009D2AB5">
            <w:pPr>
              <w:spacing w:line="260" w:lineRule="exact"/>
              <w:ind w:firstLine="33"/>
              <w:jc w:val="center"/>
              <w:rPr>
                <w:rFonts w:ascii="Calibri" w:hAnsi="Calibri"/>
                <w:sz w:val="24"/>
                <w:szCs w:val="24"/>
              </w:rPr>
            </w:pPr>
            <w:r w:rsidRPr="008539F6">
              <w:rPr>
                <w:rFonts w:ascii="Calibri" w:hAnsi="Calibri"/>
                <w:sz w:val="24"/>
                <w:szCs w:val="24"/>
              </w:rPr>
              <w:t>O</w:t>
            </w:r>
          </w:p>
        </w:tc>
        <w:tc>
          <w:tcPr>
            <w:tcW w:w="1398" w:type="dxa"/>
            <w:tcBorders>
              <w:top w:val="nil"/>
              <w:left w:val="nil"/>
              <w:bottom w:val="single" w:sz="8" w:space="0" w:color="auto"/>
              <w:right w:val="single" w:sz="8" w:space="0" w:color="auto"/>
            </w:tcBorders>
            <w:noWrap/>
            <w:vAlign w:val="bottom"/>
            <w:hideMark/>
          </w:tcPr>
          <w:p w14:paraId="749C036B" w14:textId="3BD6330D" w:rsidR="00610D9F" w:rsidRPr="008539F6" w:rsidRDefault="007C57F7" w:rsidP="009D2AB5">
            <w:pPr>
              <w:spacing w:line="260" w:lineRule="exact"/>
              <w:ind w:firstLine="33"/>
              <w:jc w:val="right"/>
              <w:rPr>
                <w:rFonts w:ascii="Calibri" w:hAnsi="Calibri"/>
                <w:sz w:val="24"/>
                <w:szCs w:val="24"/>
              </w:rPr>
            </w:pPr>
            <w:r>
              <w:rPr>
                <w:rFonts w:ascii="Calibri" w:hAnsi="Calibri"/>
                <w:sz w:val="24"/>
                <w:szCs w:val="24"/>
              </w:rPr>
              <w:t>1</w:t>
            </w:r>
            <w:r w:rsidR="00610D9F" w:rsidRPr="008539F6">
              <w:rPr>
                <w:rFonts w:ascii="Calibri" w:hAnsi="Calibri"/>
                <w:sz w:val="24"/>
                <w:szCs w:val="24"/>
              </w:rPr>
              <w:t>,</w:t>
            </w:r>
            <w:r>
              <w:rPr>
                <w:rFonts w:ascii="Calibri" w:hAnsi="Calibri"/>
                <w:sz w:val="24"/>
                <w:szCs w:val="24"/>
              </w:rPr>
              <w:t>5</w:t>
            </w:r>
          </w:p>
        </w:tc>
      </w:tr>
    </w:tbl>
    <w:p w14:paraId="3AECCA00" w14:textId="77777777" w:rsidR="00AB5AE0" w:rsidRPr="008539F6" w:rsidRDefault="00AB5AE0" w:rsidP="009D2AB5">
      <w:pPr>
        <w:tabs>
          <w:tab w:val="left" w:pos="567"/>
        </w:tabs>
        <w:spacing w:before="120" w:line="260" w:lineRule="exact"/>
        <w:ind w:firstLine="567"/>
        <w:jc w:val="both"/>
        <w:rPr>
          <w:sz w:val="24"/>
          <w:szCs w:val="24"/>
        </w:rPr>
      </w:pPr>
      <w:r w:rsidRPr="008539F6">
        <w:rPr>
          <w:sz w:val="24"/>
          <w:szCs w:val="24"/>
        </w:rPr>
        <w:t>Původce odpadů je povinen uvedený seznam odpadů upravovat podle konkrétních použitých materiálů a technologických postupů.</w:t>
      </w:r>
    </w:p>
    <w:p w14:paraId="290E3F5D" w14:textId="77777777" w:rsidR="00AB5AE0" w:rsidRPr="008539F6" w:rsidRDefault="00AB5AE0" w:rsidP="009D2AB5">
      <w:pPr>
        <w:tabs>
          <w:tab w:val="left" w:pos="567"/>
        </w:tabs>
        <w:spacing w:line="260" w:lineRule="exact"/>
        <w:ind w:firstLine="567"/>
        <w:jc w:val="both"/>
        <w:rPr>
          <w:sz w:val="24"/>
          <w:szCs w:val="24"/>
        </w:rPr>
      </w:pPr>
      <w:r w:rsidRPr="008539F6">
        <w:rPr>
          <w:sz w:val="24"/>
          <w:szCs w:val="24"/>
        </w:rPr>
        <w:t xml:space="preserve">Využití a odstranění nebezpečných odpadů (N) musí být provedeno odbornou oprávněnou organizací podle § 12, </w:t>
      </w:r>
      <w:smartTag w:uri="urn:schemas-microsoft-com:office:smarttags" w:element="metricconverter">
        <w:smartTagPr>
          <w:attr w:name="ProductID" w:val="14 a"/>
        </w:smartTagPr>
        <w:r w:rsidRPr="008539F6">
          <w:rPr>
            <w:sz w:val="24"/>
            <w:szCs w:val="24"/>
          </w:rPr>
          <w:t>14 a</w:t>
        </w:r>
      </w:smartTag>
      <w:r w:rsidRPr="008539F6">
        <w:rPr>
          <w:sz w:val="24"/>
          <w:szCs w:val="24"/>
        </w:rPr>
        <w:t xml:space="preserve"> 17 zákona č. 185/2001 </w:t>
      </w:r>
      <w:proofErr w:type="gramStart"/>
      <w:r w:rsidRPr="008539F6">
        <w:rPr>
          <w:sz w:val="24"/>
          <w:szCs w:val="24"/>
        </w:rPr>
        <w:t>Sb..</w:t>
      </w:r>
      <w:proofErr w:type="gramEnd"/>
      <w:r w:rsidRPr="008539F6">
        <w:rPr>
          <w:sz w:val="24"/>
          <w:szCs w:val="24"/>
        </w:rPr>
        <w:t xml:space="preserve"> </w:t>
      </w:r>
    </w:p>
    <w:p w14:paraId="22A192B3" w14:textId="0828FBD6" w:rsidR="00AB5AE0" w:rsidRDefault="00AB5AE0" w:rsidP="009D2AB5">
      <w:pPr>
        <w:tabs>
          <w:tab w:val="left" w:pos="567"/>
        </w:tabs>
        <w:spacing w:line="260" w:lineRule="exact"/>
        <w:ind w:firstLine="567"/>
        <w:jc w:val="both"/>
        <w:rPr>
          <w:sz w:val="24"/>
          <w:szCs w:val="24"/>
        </w:rPr>
      </w:pPr>
      <w:r w:rsidRPr="008539F6">
        <w:rPr>
          <w:sz w:val="24"/>
          <w:szCs w:val="24"/>
        </w:rPr>
        <w:t xml:space="preserve">Ocelový demontovaný materiál bude likvidován kovošrotem. </w:t>
      </w:r>
    </w:p>
    <w:p w14:paraId="2B85B48C" w14:textId="77777777" w:rsidR="00AB5AE0" w:rsidRPr="008539F6" w:rsidRDefault="00570726" w:rsidP="009D2AB5">
      <w:pPr>
        <w:pStyle w:val="Nadpis2"/>
        <w:spacing w:before="160" w:line="260" w:lineRule="exact"/>
      </w:pPr>
      <w:bookmarkStart w:id="122" w:name="_Toc367870261"/>
      <w:bookmarkStart w:id="123" w:name="_Toc57551724"/>
      <w:r w:rsidRPr="008539F6">
        <w:t>i</w:t>
      </w:r>
      <w:r w:rsidR="00AB5AE0" w:rsidRPr="008539F6">
        <w:t>)</w:t>
      </w:r>
      <w:r w:rsidR="00610D9F" w:rsidRPr="008539F6">
        <w:t xml:space="preserve"> </w:t>
      </w:r>
      <w:r w:rsidR="00AB5AE0" w:rsidRPr="008539F6">
        <w:t>bilance zemních prací, požadavky na přísun nebo deponie zemin</w:t>
      </w:r>
      <w:bookmarkEnd w:id="122"/>
      <w:bookmarkEnd w:id="123"/>
      <w:r w:rsidR="00AB5AE0" w:rsidRPr="008539F6">
        <w:t xml:space="preserve"> </w:t>
      </w:r>
    </w:p>
    <w:p w14:paraId="5D7794E9" w14:textId="27D9794C" w:rsidR="009D2AB5" w:rsidRDefault="007C57F7" w:rsidP="009D2AB5">
      <w:pPr>
        <w:keepNext/>
        <w:widowControl w:val="0"/>
        <w:spacing w:line="260" w:lineRule="exact"/>
        <w:ind w:firstLine="567"/>
        <w:jc w:val="both"/>
        <w:outlineLvl w:val="2"/>
        <w:rPr>
          <w:snapToGrid w:val="0"/>
          <w:sz w:val="24"/>
          <w:szCs w:val="24"/>
        </w:rPr>
      </w:pPr>
      <w:r>
        <w:rPr>
          <w:snapToGrid w:val="0"/>
          <w:sz w:val="24"/>
          <w:szCs w:val="24"/>
        </w:rPr>
        <w:t>Není požadováno</w:t>
      </w:r>
      <w:r w:rsidR="009D2AB5">
        <w:rPr>
          <w:snapToGrid w:val="0"/>
          <w:sz w:val="24"/>
          <w:szCs w:val="24"/>
        </w:rPr>
        <w:t xml:space="preserve">.  </w:t>
      </w:r>
    </w:p>
    <w:p w14:paraId="24EE3492" w14:textId="42229AE6" w:rsidR="00AB5AE0" w:rsidRPr="008539F6" w:rsidRDefault="00570726" w:rsidP="009D2AB5">
      <w:pPr>
        <w:pStyle w:val="Nadpis2"/>
        <w:spacing w:line="260" w:lineRule="exact"/>
      </w:pPr>
      <w:bookmarkStart w:id="124" w:name="_Toc367870262"/>
      <w:bookmarkStart w:id="125" w:name="_Toc57551725"/>
      <w:r w:rsidRPr="008539F6">
        <w:t>j</w:t>
      </w:r>
      <w:r w:rsidR="00AB5AE0" w:rsidRPr="008539F6">
        <w:t>)</w:t>
      </w:r>
      <w:r w:rsidR="00610D9F" w:rsidRPr="008539F6">
        <w:t xml:space="preserve"> </w:t>
      </w:r>
      <w:r w:rsidR="00AB5AE0" w:rsidRPr="008539F6">
        <w:t>ochrana životního prostředí při výstavbě</w:t>
      </w:r>
      <w:bookmarkEnd w:id="124"/>
      <w:bookmarkEnd w:id="125"/>
    </w:p>
    <w:p w14:paraId="616387A6" w14:textId="77777777" w:rsidR="00AB5AE0" w:rsidRPr="008539F6" w:rsidRDefault="00AB5AE0" w:rsidP="009D2AB5">
      <w:pPr>
        <w:spacing w:line="260" w:lineRule="exact"/>
        <w:ind w:firstLine="567"/>
        <w:jc w:val="both"/>
        <w:rPr>
          <w:bCs/>
          <w:sz w:val="24"/>
          <w:szCs w:val="24"/>
        </w:rPr>
      </w:pPr>
      <w:r w:rsidRPr="008539F6">
        <w:rPr>
          <w:bCs/>
          <w:sz w:val="24"/>
          <w:szCs w:val="24"/>
        </w:rPr>
        <w:t xml:space="preserve">Při realizaci je nezbytné dodržet zásady pro snižování negativních vlivů stavební činnosti na životní prostředí: </w:t>
      </w:r>
    </w:p>
    <w:p w14:paraId="4257D780" w14:textId="77777777" w:rsidR="00AB5AE0" w:rsidRPr="008539F6" w:rsidRDefault="00AB5AE0" w:rsidP="009D2AB5">
      <w:pPr>
        <w:spacing w:line="260" w:lineRule="exact"/>
        <w:ind w:firstLine="567"/>
        <w:jc w:val="both"/>
        <w:rPr>
          <w:bCs/>
          <w:sz w:val="24"/>
          <w:szCs w:val="24"/>
        </w:rPr>
      </w:pPr>
    </w:p>
    <w:p w14:paraId="3EF32E6E"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Ochrana proti hluku a vibracím</w:t>
      </w:r>
    </w:p>
    <w:p w14:paraId="1248FF24"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Ochrana proti znečišťování ovzduší výfukovými plyny a prachem</w:t>
      </w:r>
    </w:p>
    <w:p w14:paraId="1570BF01"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 xml:space="preserve">Ochrana proti znečišťování komunikací </w:t>
      </w:r>
    </w:p>
    <w:p w14:paraId="215C4250"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Ochrana před provozem zařízení staveniště a vizuálním rušením okolí</w:t>
      </w:r>
    </w:p>
    <w:p w14:paraId="6B68AC56"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Ochrana vod a kanalizací</w:t>
      </w:r>
    </w:p>
    <w:p w14:paraId="29A83EB4"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Ochrana zeleně před poškozením</w:t>
      </w:r>
    </w:p>
    <w:p w14:paraId="367A42C1" w14:textId="77777777" w:rsidR="00AB5AE0" w:rsidRPr="008539F6" w:rsidRDefault="00AB5AE0" w:rsidP="009D2AB5">
      <w:pPr>
        <w:numPr>
          <w:ilvl w:val="0"/>
          <w:numId w:val="41"/>
        </w:numPr>
        <w:spacing w:line="260" w:lineRule="exact"/>
        <w:ind w:left="0" w:firstLine="567"/>
        <w:jc w:val="both"/>
        <w:rPr>
          <w:bCs/>
          <w:sz w:val="24"/>
          <w:szCs w:val="24"/>
        </w:rPr>
      </w:pPr>
      <w:r w:rsidRPr="008539F6">
        <w:rPr>
          <w:bCs/>
          <w:sz w:val="24"/>
          <w:szCs w:val="24"/>
        </w:rPr>
        <w:t xml:space="preserve">Zodpovědné hospodaření s odpady </w:t>
      </w:r>
    </w:p>
    <w:p w14:paraId="0B5FA4E8" w14:textId="77777777" w:rsidR="00AB5AE0" w:rsidRPr="008539F6" w:rsidRDefault="00AB5AE0" w:rsidP="009D2AB5">
      <w:pPr>
        <w:spacing w:line="260" w:lineRule="exact"/>
        <w:ind w:firstLine="567"/>
        <w:jc w:val="both"/>
        <w:rPr>
          <w:bCs/>
          <w:sz w:val="24"/>
          <w:szCs w:val="24"/>
        </w:rPr>
      </w:pPr>
    </w:p>
    <w:p w14:paraId="6F4613FF" w14:textId="77777777" w:rsidR="00AB5AE0" w:rsidRPr="008539F6" w:rsidRDefault="00AB5AE0" w:rsidP="009D2AB5">
      <w:pPr>
        <w:spacing w:line="260" w:lineRule="exact"/>
        <w:ind w:firstLine="567"/>
        <w:jc w:val="both"/>
        <w:rPr>
          <w:bCs/>
          <w:sz w:val="24"/>
          <w:szCs w:val="24"/>
        </w:rPr>
      </w:pPr>
      <w:r w:rsidRPr="008539F6">
        <w:rPr>
          <w:bCs/>
          <w:sz w:val="24"/>
          <w:szCs w:val="24"/>
        </w:rPr>
        <w:t>V případě ekologické havárie je zhotovitel povinen neprodleně informovat objednatele a příslušné orgány bezpečnostních složek.</w:t>
      </w:r>
    </w:p>
    <w:p w14:paraId="6E7A14EC" w14:textId="77777777" w:rsidR="00AB5AE0" w:rsidRPr="008539F6" w:rsidRDefault="00AB5AE0" w:rsidP="009D2AB5">
      <w:pPr>
        <w:spacing w:line="260" w:lineRule="exact"/>
        <w:ind w:firstLine="567"/>
        <w:jc w:val="both"/>
        <w:rPr>
          <w:bCs/>
          <w:sz w:val="24"/>
          <w:szCs w:val="24"/>
        </w:rPr>
      </w:pPr>
      <w:r w:rsidRPr="008539F6">
        <w:rPr>
          <w:bCs/>
          <w:sz w:val="24"/>
          <w:szCs w:val="24"/>
        </w:rPr>
        <w:t xml:space="preserve">Při provádění prací musí být dodrženy technologické postupy výrobců stavebních materiálů. </w:t>
      </w:r>
    </w:p>
    <w:p w14:paraId="5C81822A" w14:textId="77777777" w:rsidR="00AB5AE0" w:rsidRPr="008539F6" w:rsidRDefault="00570726" w:rsidP="008539F6">
      <w:pPr>
        <w:pStyle w:val="Nadpis2"/>
        <w:spacing w:line="260" w:lineRule="exact"/>
      </w:pPr>
      <w:bookmarkStart w:id="126" w:name="_Toc367870263"/>
      <w:bookmarkStart w:id="127" w:name="_Toc57551726"/>
      <w:r w:rsidRPr="008539F6">
        <w:t>k</w:t>
      </w:r>
      <w:r w:rsidR="00AB5AE0" w:rsidRPr="008539F6">
        <w:t>)</w:t>
      </w:r>
      <w:r w:rsidR="00610D9F" w:rsidRPr="008539F6">
        <w:t xml:space="preserve"> </w:t>
      </w:r>
      <w:r w:rsidR="00AB5AE0" w:rsidRPr="008539F6">
        <w:t>zásady bezpečnosti a ochrany zdraví při práci na staveništi, posouzení potřeby koordinátora bezpečnosti a ochrany zdraví při práci podle jiných právních předpisů</w:t>
      </w:r>
      <w:bookmarkEnd w:id="126"/>
      <w:bookmarkEnd w:id="127"/>
    </w:p>
    <w:p w14:paraId="6F6B7CC4" w14:textId="77777777" w:rsidR="00AB5AE0" w:rsidRPr="008539F6" w:rsidRDefault="00AB5AE0" w:rsidP="008539F6">
      <w:pPr>
        <w:spacing w:line="260" w:lineRule="exact"/>
        <w:ind w:firstLine="567"/>
        <w:jc w:val="both"/>
        <w:rPr>
          <w:bCs/>
          <w:sz w:val="24"/>
          <w:szCs w:val="24"/>
        </w:rPr>
      </w:pPr>
      <w:r w:rsidRPr="008539F6">
        <w:rPr>
          <w:bCs/>
          <w:sz w:val="24"/>
          <w:szCs w:val="24"/>
        </w:rPr>
        <w:t>Při přípravě a provádění stavby je třeba věnovat zvýšenou pozornost bezpečnosti práce.</w:t>
      </w:r>
    </w:p>
    <w:p w14:paraId="099E608B"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Všichni pracovníci na stavbě musí být prokazatelně proškoleni z bezpečnosti práce. </w:t>
      </w:r>
    </w:p>
    <w:p w14:paraId="1BEA795C" w14:textId="77777777" w:rsidR="00AB5AE0" w:rsidRPr="008539F6" w:rsidRDefault="00AB5AE0" w:rsidP="008539F6">
      <w:pPr>
        <w:spacing w:line="260" w:lineRule="exact"/>
        <w:ind w:firstLine="567"/>
        <w:jc w:val="both"/>
        <w:rPr>
          <w:bCs/>
          <w:sz w:val="24"/>
          <w:szCs w:val="24"/>
        </w:rPr>
      </w:pPr>
      <w:r w:rsidRPr="008539F6">
        <w:rPr>
          <w:bCs/>
          <w:sz w:val="24"/>
          <w:szCs w:val="24"/>
        </w:rPr>
        <w:t>Na stavbě musí být dodrženy i hygienické, požární a ekologické předpisy.</w:t>
      </w:r>
    </w:p>
    <w:p w14:paraId="0D3E6F21" w14:textId="77777777" w:rsidR="00AB5AE0" w:rsidRPr="008539F6" w:rsidRDefault="00AB5AE0" w:rsidP="008539F6">
      <w:pPr>
        <w:spacing w:line="260" w:lineRule="exact"/>
        <w:ind w:firstLine="567"/>
        <w:jc w:val="both"/>
        <w:rPr>
          <w:bCs/>
          <w:sz w:val="24"/>
          <w:szCs w:val="24"/>
        </w:rPr>
      </w:pPr>
      <w:r w:rsidRPr="008539F6">
        <w:rPr>
          <w:bCs/>
          <w:sz w:val="24"/>
          <w:szCs w:val="24"/>
        </w:rPr>
        <w:t>Především je nutné dodržování vyhlášky o bezpečnosti práce a technických zařízeních při stavebních pracích.</w:t>
      </w:r>
    </w:p>
    <w:p w14:paraId="2F39FB03"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Veškeré mechanismy budou v případě nepřítomnosti odpovědných osob zajištěny, bude znemožněna veškerá manipulace s nimi a budou po ukončení pracovní činnosti umístěny do prostoru zařízení staveniště.  </w:t>
      </w:r>
    </w:p>
    <w:p w14:paraId="5E5F7A81" w14:textId="77777777" w:rsidR="00AB5AE0" w:rsidRPr="008539F6" w:rsidRDefault="00AB5AE0" w:rsidP="008539F6">
      <w:pPr>
        <w:spacing w:line="260" w:lineRule="exact"/>
        <w:ind w:firstLine="567"/>
        <w:jc w:val="both"/>
        <w:rPr>
          <w:bCs/>
          <w:sz w:val="24"/>
          <w:szCs w:val="24"/>
        </w:rPr>
      </w:pPr>
      <w:r w:rsidRPr="008539F6">
        <w:rPr>
          <w:bCs/>
          <w:sz w:val="24"/>
          <w:szCs w:val="24"/>
        </w:rPr>
        <w:lastRenderedPageBreak/>
        <w:t xml:space="preserve">Prováděcím předpisem pro bezpečné provádění stavebních prací je nařízení vlády č. 591/2006 Sb., o bližších minimálních požadavcích na bezpečnost a ochranu zdraví při práci na staveništích. </w:t>
      </w:r>
    </w:p>
    <w:p w14:paraId="0FEB8D98" w14:textId="77777777" w:rsidR="00AB5AE0" w:rsidRPr="008539F6" w:rsidRDefault="00AB5AE0" w:rsidP="008539F6">
      <w:pPr>
        <w:spacing w:line="260" w:lineRule="exact"/>
        <w:ind w:firstLine="567"/>
        <w:jc w:val="both"/>
        <w:rPr>
          <w:bCs/>
          <w:sz w:val="24"/>
          <w:szCs w:val="24"/>
        </w:rPr>
      </w:pPr>
      <w:r w:rsidRPr="008539F6">
        <w:rPr>
          <w:bCs/>
          <w:sz w:val="24"/>
          <w:szCs w:val="24"/>
        </w:rPr>
        <w:t xml:space="preserve">Toto nařízení vlády představuje prováděcí předpis k zákonu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14:paraId="5AA3B4D1" w14:textId="77777777" w:rsidR="00AB5AE0" w:rsidRPr="008539F6" w:rsidRDefault="00AB5AE0" w:rsidP="008539F6">
      <w:pPr>
        <w:spacing w:line="260" w:lineRule="exact"/>
        <w:ind w:firstLine="567"/>
        <w:jc w:val="both"/>
        <w:rPr>
          <w:bCs/>
          <w:sz w:val="24"/>
          <w:szCs w:val="24"/>
        </w:rPr>
      </w:pPr>
      <w:r w:rsidRPr="008539F6">
        <w:rPr>
          <w:bCs/>
          <w:sz w:val="24"/>
          <w:szCs w:val="24"/>
        </w:rPr>
        <w:t>Dle zákona č. 309/2006 §14 bude na stavbě vyžadován koordinátor bezpečnosti a ochrany zdraví při práci., vhledem k tomu že se na stavbě mohou působit zaměstnanci více než jednoho zhotovitele stavby.</w:t>
      </w:r>
    </w:p>
    <w:p w14:paraId="555CA365" w14:textId="77777777" w:rsidR="00AB5AE0" w:rsidRPr="008539F6" w:rsidRDefault="00AB5AE0" w:rsidP="008539F6">
      <w:pPr>
        <w:spacing w:line="260" w:lineRule="exact"/>
        <w:ind w:firstLine="567"/>
        <w:jc w:val="both"/>
        <w:rPr>
          <w:bCs/>
          <w:sz w:val="24"/>
          <w:szCs w:val="24"/>
        </w:rPr>
      </w:pPr>
      <w:r w:rsidRPr="008539F6">
        <w:rPr>
          <w:bCs/>
          <w:sz w:val="24"/>
          <w:szCs w:val="24"/>
        </w:rPr>
        <w:t>Dále na základě zákona č. 309/2006 §15 je nutné, aby zadavatel ohlásil na oblastní inspektorát práce oznámení o zahájení prací, vzhledem k tomu že objem prací a realizace díla přesáhne 500 pracovní dnů v přepočtu na jednu fyzickou osobu.</w:t>
      </w:r>
    </w:p>
    <w:p w14:paraId="5DF541FD" w14:textId="77777777" w:rsidR="00AB5AE0" w:rsidRPr="008539F6" w:rsidRDefault="00AB5AE0" w:rsidP="008539F6">
      <w:pPr>
        <w:spacing w:line="260" w:lineRule="exact"/>
        <w:ind w:firstLine="567"/>
        <w:jc w:val="both"/>
        <w:rPr>
          <w:bCs/>
          <w:sz w:val="24"/>
          <w:szCs w:val="24"/>
        </w:rPr>
      </w:pPr>
      <w:r w:rsidRPr="008539F6">
        <w:rPr>
          <w:bCs/>
          <w:sz w:val="24"/>
          <w:szCs w:val="24"/>
        </w:rPr>
        <w:t>Dalším prováděcím předpisem, který je nutno dodržovat na pracovištích s nebezpečím pádu z výšky nebo do hloubky, je nařízení vlády č. 362/2005 Sb.</w:t>
      </w:r>
    </w:p>
    <w:p w14:paraId="24F1811F" w14:textId="77777777" w:rsidR="00AB5AE0" w:rsidRPr="008539F6" w:rsidRDefault="00AB5AE0" w:rsidP="008539F6">
      <w:pPr>
        <w:spacing w:line="260" w:lineRule="exact"/>
        <w:ind w:firstLine="567"/>
        <w:jc w:val="both"/>
        <w:rPr>
          <w:bCs/>
          <w:sz w:val="24"/>
          <w:szCs w:val="24"/>
        </w:rPr>
      </w:pPr>
      <w:r w:rsidRPr="008539F6">
        <w:rPr>
          <w:bCs/>
          <w:sz w:val="24"/>
          <w:szCs w:val="24"/>
        </w:rPr>
        <w:t>Zákon i nařízení vlády zapracovávají příslušné předpisy Evropských společenství a upravují požadavky bezpečnosti a ochrany zdraví při práci v pracovněprávních vztazích a také pro činnosti nebo poskytování služeb mimo pracovněprávní vztahy.</w:t>
      </w:r>
    </w:p>
    <w:p w14:paraId="11658AC4" w14:textId="77777777" w:rsidR="009D2AB5" w:rsidRDefault="00AB5AE0" w:rsidP="008539F6">
      <w:pPr>
        <w:spacing w:line="260" w:lineRule="exact"/>
        <w:ind w:firstLine="567"/>
        <w:jc w:val="both"/>
        <w:rPr>
          <w:bCs/>
          <w:sz w:val="24"/>
          <w:szCs w:val="24"/>
        </w:rPr>
      </w:pPr>
      <w:r w:rsidRPr="008539F6">
        <w:rPr>
          <w:bCs/>
          <w:sz w:val="24"/>
          <w:szCs w:val="24"/>
        </w:rPr>
        <w:t xml:space="preserve">Před započetím bouracích nebo rekonstrukčních prací se musí uskutečnit podrobný průzkum stavu objektu, musí se zjistit inženýrské sítě a stav dotčených sousedních objektů a o provedeném průzkumu musí být proveden zápis. </w:t>
      </w:r>
    </w:p>
    <w:p w14:paraId="5FF33F8D" w14:textId="49EC82DF" w:rsidR="00AB5AE0" w:rsidRPr="008539F6" w:rsidRDefault="00AB5AE0" w:rsidP="008539F6">
      <w:pPr>
        <w:spacing w:line="260" w:lineRule="exact"/>
        <w:ind w:firstLine="567"/>
        <w:jc w:val="both"/>
        <w:rPr>
          <w:bCs/>
          <w:sz w:val="24"/>
          <w:szCs w:val="24"/>
        </w:rPr>
      </w:pPr>
      <w:r w:rsidRPr="008539F6">
        <w:rPr>
          <w:bCs/>
          <w:sz w:val="24"/>
          <w:szCs w:val="24"/>
        </w:rPr>
        <w:t>Průzkumu musí být přítomen kompetentní zástupce zhotovitele. Na základě tohoto průzkumu vypracuje zhotovitel bouracích prací technologický postup s ohledem na bezpečnost práce.</w:t>
      </w:r>
    </w:p>
    <w:p w14:paraId="11D9F465" w14:textId="77777777" w:rsidR="00AB5AE0" w:rsidRPr="008539F6" w:rsidRDefault="00AB5AE0" w:rsidP="008539F6">
      <w:pPr>
        <w:spacing w:line="260" w:lineRule="exact"/>
        <w:ind w:firstLine="567"/>
        <w:jc w:val="both"/>
        <w:rPr>
          <w:bCs/>
          <w:sz w:val="24"/>
          <w:szCs w:val="24"/>
        </w:rPr>
      </w:pPr>
      <w:r w:rsidRPr="008539F6">
        <w:rPr>
          <w:bCs/>
          <w:sz w:val="24"/>
          <w:szCs w:val="24"/>
        </w:rPr>
        <w:t>Před vlastním započetím prací musí být vymezen ohrožený prostor, a to na základě technologie bourání. Ohrožený prostor musí být zajištěn proti vstupu nepovolaných osob a musí splňovat podmínku, že bude bezpečně zajištěna ochrana veřejného zájmu ohroženého bouracími pracemi. Před započetím prací se musí odpojit a zajistit všechny rozvodné sítě, kanalizace a zařízení instalované v bouraných objektech, aby nedošlo k jejich zneužití.</w:t>
      </w:r>
    </w:p>
    <w:p w14:paraId="718176F1" w14:textId="77777777" w:rsidR="00AB5AE0" w:rsidRPr="008539F6" w:rsidRDefault="00AB5AE0" w:rsidP="008539F6">
      <w:pPr>
        <w:spacing w:line="260" w:lineRule="exact"/>
        <w:ind w:firstLine="567"/>
        <w:jc w:val="both"/>
        <w:rPr>
          <w:bCs/>
          <w:sz w:val="24"/>
          <w:szCs w:val="24"/>
        </w:rPr>
      </w:pPr>
      <w:r w:rsidRPr="008539F6">
        <w:rPr>
          <w:bCs/>
          <w:sz w:val="24"/>
          <w:szCs w:val="24"/>
        </w:rPr>
        <w:t>Bourací práce mohou začít až na základě písemného příkazu odpovědného pracovníka zhotovitele.</w:t>
      </w:r>
    </w:p>
    <w:p w14:paraId="0EBCFADB" w14:textId="77777777" w:rsidR="00AB5AE0" w:rsidRPr="008539F6" w:rsidRDefault="00570726" w:rsidP="008539F6">
      <w:pPr>
        <w:pStyle w:val="Nadpis2"/>
        <w:spacing w:line="260" w:lineRule="exact"/>
      </w:pPr>
      <w:bookmarkStart w:id="128" w:name="_Toc367870264"/>
      <w:bookmarkStart w:id="129" w:name="_Toc57551727"/>
      <w:r w:rsidRPr="008539F6">
        <w:t>l</w:t>
      </w:r>
      <w:r w:rsidR="00AB5AE0" w:rsidRPr="008539F6">
        <w:t>)</w:t>
      </w:r>
      <w:r w:rsidR="00705942" w:rsidRPr="008539F6">
        <w:t xml:space="preserve"> </w:t>
      </w:r>
      <w:r w:rsidR="00AB5AE0" w:rsidRPr="008539F6">
        <w:t>úpravy pro bezbariérové užívání výstavbou dotčených staveb</w:t>
      </w:r>
      <w:bookmarkEnd w:id="128"/>
      <w:bookmarkEnd w:id="129"/>
    </w:p>
    <w:p w14:paraId="02F06E6A" w14:textId="77777777" w:rsidR="00AB5AE0" w:rsidRPr="008539F6" w:rsidRDefault="00AB5AE0" w:rsidP="008539F6">
      <w:pPr>
        <w:keepNext/>
        <w:widowControl w:val="0"/>
        <w:spacing w:before="120" w:after="120" w:line="260" w:lineRule="exact"/>
        <w:ind w:firstLine="567"/>
        <w:jc w:val="both"/>
        <w:outlineLvl w:val="2"/>
        <w:rPr>
          <w:snapToGrid w:val="0"/>
          <w:sz w:val="24"/>
          <w:szCs w:val="24"/>
        </w:rPr>
      </w:pPr>
      <w:r w:rsidRPr="008539F6">
        <w:rPr>
          <w:snapToGrid w:val="0"/>
          <w:sz w:val="24"/>
          <w:szCs w:val="24"/>
        </w:rPr>
        <w:t xml:space="preserve">Požadavky na bezbariérové užívaní nejsou známy a stavba svým záměrem, žádný nový bezbariérový přístup nevyvolává.  </w:t>
      </w:r>
    </w:p>
    <w:p w14:paraId="5CC89D97" w14:textId="77777777" w:rsidR="00AB5AE0" w:rsidRPr="008539F6" w:rsidRDefault="00570726" w:rsidP="008539F6">
      <w:pPr>
        <w:pStyle w:val="Nadpis2"/>
        <w:spacing w:line="260" w:lineRule="exact"/>
      </w:pPr>
      <w:bookmarkStart w:id="130" w:name="_Toc367870265"/>
      <w:bookmarkStart w:id="131" w:name="_Toc57551728"/>
      <w:r w:rsidRPr="008539F6">
        <w:t>m</w:t>
      </w:r>
      <w:r w:rsidR="00AB5AE0" w:rsidRPr="008539F6">
        <w:t>)</w:t>
      </w:r>
      <w:r w:rsidR="00705942" w:rsidRPr="008539F6">
        <w:t xml:space="preserve"> </w:t>
      </w:r>
      <w:r w:rsidR="00AB5AE0" w:rsidRPr="008539F6">
        <w:t>zásady pro dopravně inženýrské opatření</w:t>
      </w:r>
      <w:bookmarkEnd w:id="130"/>
      <w:bookmarkEnd w:id="131"/>
    </w:p>
    <w:p w14:paraId="175295D5" w14:textId="77777777" w:rsidR="00AB5AE0" w:rsidRPr="008539F6" w:rsidRDefault="00AB5AE0" w:rsidP="008539F6">
      <w:pPr>
        <w:spacing w:after="120" w:line="260" w:lineRule="exact"/>
        <w:ind w:firstLine="567"/>
        <w:jc w:val="both"/>
        <w:rPr>
          <w:bCs/>
          <w:sz w:val="24"/>
          <w:szCs w:val="24"/>
        </w:rPr>
      </w:pPr>
      <w:r w:rsidRPr="008539F6">
        <w:rPr>
          <w:bCs/>
          <w:sz w:val="24"/>
          <w:szCs w:val="24"/>
        </w:rPr>
        <w:t xml:space="preserve">Řešeno samostatným oddílem v projektové dokumentaci. </w:t>
      </w:r>
    </w:p>
    <w:p w14:paraId="564ACD0A" w14:textId="77777777" w:rsidR="00AB5AE0" w:rsidRPr="008539F6" w:rsidRDefault="00570726" w:rsidP="008539F6">
      <w:pPr>
        <w:pStyle w:val="Nadpis2"/>
        <w:spacing w:line="260" w:lineRule="exact"/>
      </w:pPr>
      <w:bookmarkStart w:id="132" w:name="_Toc367870266"/>
      <w:bookmarkStart w:id="133" w:name="_Toc57551729"/>
      <w:r w:rsidRPr="008539F6">
        <w:t>n</w:t>
      </w:r>
      <w:r w:rsidR="00AB5AE0" w:rsidRPr="008539F6">
        <w:t>)</w:t>
      </w:r>
      <w:r w:rsidR="00610D9F" w:rsidRPr="008539F6">
        <w:t xml:space="preserve"> </w:t>
      </w:r>
      <w:r w:rsidR="00AB5AE0" w:rsidRPr="008539F6">
        <w:t>stanovení speciálních podmínek pro provádění stavby (provádění stavby za provozu, opatření proti účinkům vnějšího prostředí při výstavbě apod.)</w:t>
      </w:r>
      <w:bookmarkEnd w:id="132"/>
      <w:bookmarkEnd w:id="133"/>
    </w:p>
    <w:p w14:paraId="0EA8EF79" w14:textId="77777777" w:rsidR="00AB5AE0" w:rsidRPr="008539F6" w:rsidRDefault="00AB5AE0" w:rsidP="008539F6">
      <w:pPr>
        <w:spacing w:after="120" w:line="260" w:lineRule="exact"/>
        <w:ind w:firstLine="567"/>
        <w:jc w:val="both"/>
        <w:rPr>
          <w:bCs/>
          <w:sz w:val="24"/>
          <w:szCs w:val="24"/>
        </w:rPr>
      </w:pPr>
      <w:r w:rsidRPr="008539F6">
        <w:rPr>
          <w:bCs/>
          <w:sz w:val="24"/>
          <w:szCs w:val="24"/>
        </w:rPr>
        <w:t xml:space="preserve">Nejsou známy. </w:t>
      </w:r>
    </w:p>
    <w:p w14:paraId="01F7AB95" w14:textId="77777777" w:rsidR="00AB5AE0" w:rsidRPr="008539F6" w:rsidRDefault="00570726" w:rsidP="008539F6">
      <w:pPr>
        <w:pStyle w:val="Nadpis2"/>
        <w:spacing w:line="260" w:lineRule="exact"/>
      </w:pPr>
      <w:bookmarkStart w:id="134" w:name="_Toc367870267"/>
      <w:bookmarkStart w:id="135" w:name="_Toc57551730"/>
      <w:r w:rsidRPr="008539F6">
        <w:t>o</w:t>
      </w:r>
      <w:r w:rsidR="00AB5AE0" w:rsidRPr="008539F6">
        <w:t>)</w:t>
      </w:r>
      <w:r w:rsidR="00610D9F" w:rsidRPr="008539F6">
        <w:t xml:space="preserve"> </w:t>
      </w:r>
      <w:r w:rsidR="00AB5AE0" w:rsidRPr="008539F6">
        <w:t>postup výstavby, rozhodující dílčí termíny</w:t>
      </w:r>
      <w:bookmarkEnd w:id="134"/>
      <w:bookmarkEnd w:id="135"/>
    </w:p>
    <w:p w14:paraId="157E3691" w14:textId="77777777" w:rsidR="00AB5AE0" w:rsidRPr="008539F6" w:rsidRDefault="00AB5AE0" w:rsidP="008539F6">
      <w:pPr>
        <w:spacing w:after="80" w:line="260" w:lineRule="exact"/>
        <w:ind w:firstLine="567"/>
        <w:rPr>
          <w:sz w:val="24"/>
          <w:szCs w:val="24"/>
        </w:rPr>
      </w:pPr>
      <w:r w:rsidRPr="008539F6">
        <w:rPr>
          <w:sz w:val="24"/>
          <w:szCs w:val="24"/>
        </w:rPr>
        <w:t xml:space="preserve">Termíny zahájení a ukončení stavby závisí na termínech vlastní stavby. Při zpracování PD se předpokládají tyto termíny: </w:t>
      </w:r>
    </w:p>
    <w:p w14:paraId="26001E70" w14:textId="0953C005" w:rsidR="00AB5AE0" w:rsidRPr="008539F6" w:rsidRDefault="00AB5AE0" w:rsidP="008539F6">
      <w:pPr>
        <w:keepNext/>
        <w:keepLines/>
        <w:widowControl w:val="0"/>
        <w:spacing w:before="120" w:after="80" w:line="260" w:lineRule="exact"/>
        <w:ind w:firstLine="567"/>
        <w:jc w:val="both"/>
        <w:outlineLvl w:val="3"/>
        <w:rPr>
          <w:snapToGrid w:val="0"/>
          <w:sz w:val="24"/>
          <w:szCs w:val="24"/>
        </w:rPr>
      </w:pPr>
      <w:r w:rsidRPr="008539F6">
        <w:rPr>
          <w:snapToGrid w:val="0"/>
          <w:sz w:val="24"/>
          <w:szCs w:val="24"/>
        </w:rPr>
        <w:t xml:space="preserve">- zahájení stavby </w:t>
      </w:r>
      <w:r w:rsidR="00C94C49" w:rsidRPr="008539F6">
        <w:rPr>
          <w:snapToGrid w:val="0"/>
          <w:sz w:val="24"/>
          <w:szCs w:val="24"/>
        </w:rPr>
        <w:t xml:space="preserve">nejdříve </w:t>
      </w:r>
      <w:r w:rsidRPr="008539F6">
        <w:rPr>
          <w:snapToGrid w:val="0"/>
          <w:sz w:val="24"/>
          <w:szCs w:val="24"/>
        </w:rPr>
        <w:t>0</w:t>
      </w:r>
      <w:r w:rsidR="00CA25DC" w:rsidRPr="008539F6">
        <w:rPr>
          <w:snapToGrid w:val="0"/>
          <w:sz w:val="24"/>
          <w:szCs w:val="24"/>
        </w:rPr>
        <w:t>5</w:t>
      </w:r>
      <w:r w:rsidRPr="008539F6">
        <w:rPr>
          <w:snapToGrid w:val="0"/>
          <w:sz w:val="24"/>
          <w:szCs w:val="24"/>
        </w:rPr>
        <w:t>/20</w:t>
      </w:r>
      <w:r w:rsidR="00795055" w:rsidRPr="008539F6">
        <w:rPr>
          <w:snapToGrid w:val="0"/>
          <w:sz w:val="24"/>
          <w:szCs w:val="24"/>
        </w:rPr>
        <w:t>21</w:t>
      </w:r>
    </w:p>
    <w:p w14:paraId="6D9C7D49" w14:textId="1443993B" w:rsidR="00AB5AE0" w:rsidRPr="008539F6" w:rsidRDefault="00AB5AE0" w:rsidP="008539F6">
      <w:pPr>
        <w:keepNext/>
        <w:keepLines/>
        <w:widowControl w:val="0"/>
        <w:spacing w:after="80" w:line="260" w:lineRule="exact"/>
        <w:ind w:firstLine="567"/>
        <w:jc w:val="both"/>
        <w:outlineLvl w:val="3"/>
        <w:rPr>
          <w:snapToGrid w:val="0"/>
          <w:sz w:val="24"/>
          <w:szCs w:val="24"/>
        </w:rPr>
      </w:pPr>
      <w:r w:rsidRPr="008539F6">
        <w:rPr>
          <w:snapToGrid w:val="0"/>
          <w:sz w:val="24"/>
          <w:szCs w:val="24"/>
        </w:rPr>
        <w:t xml:space="preserve">- dokončení stavby </w:t>
      </w:r>
      <w:r w:rsidR="00C94C49" w:rsidRPr="008539F6">
        <w:rPr>
          <w:snapToGrid w:val="0"/>
          <w:sz w:val="24"/>
          <w:szCs w:val="24"/>
        </w:rPr>
        <w:t xml:space="preserve">nejpozději </w:t>
      </w:r>
      <w:r w:rsidR="00CA25DC" w:rsidRPr="008539F6">
        <w:rPr>
          <w:snapToGrid w:val="0"/>
          <w:sz w:val="24"/>
          <w:szCs w:val="24"/>
        </w:rPr>
        <w:t>9</w:t>
      </w:r>
      <w:r w:rsidRPr="008539F6">
        <w:rPr>
          <w:snapToGrid w:val="0"/>
          <w:sz w:val="24"/>
          <w:szCs w:val="24"/>
        </w:rPr>
        <w:t>/20</w:t>
      </w:r>
      <w:r w:rsidR="00795055" w:rsidRPr="008539F6">
        <w:rPr>
          <w:snapToGrid w:val="0"/>
          <w:sz w:val="24"/>
          <w:szCs w:val="24"/>
        </w:rPr>
        <w:t>21</w:t>
      </w:r>
    </w:p>
    <w:p w14:paraId="04B1E597" w14:textId="1F83B7FC" w:rsidR="007833A3" w:rsidRPr="008539F6" w:rsidRDefault="007833A3" w:rsidP="008A630C">
      <w:pPr>
        <w:tabs>
          <w:tab w:val="left" w:pos="2520"/>
        </w:tabs>
        <w:spacing w:before="360" w:line="260" w:lineRule="exact"/>
        <w:ind w:firstLine="567"/>
        <w:rPr>
          <w:sz w:val="24"/>
          <w:szCs w:val="24"/>
        </w:rPr>
      </w:pPr>
      <w:r w:rsidRPr="008539F6">
        <w:rPr>
          <w:sz w:val="24"/>
          <w:szCs w:val="24"/>
        </w:rPr>
        <w:t>Vypracoval: Ing. Václav Remuta</w:t>
      </w:r>
    </w:p>
    <w:p w14:paraId="37C17EBD" w14:textId="517A5C31" w:rsidR="00821BB9" w:rsidRPr="00821BB9" w:rsidRDefault="007833A3" w:rsidP="008539F6">
      <w:pPr>
        <w:tabs>
          <w:tab w:val="left" w:pos="2520"/>
        </w:tabs>
        <w:spacing w:before="120" w:line="260" w:lineRule="exact"/>
        <w:ind w:firstLine="567"/>
        <w:rPr>
          <w:sz w:val="24"/>
          <w:szCs w:val="24"/>
        </w:rPr>
      </w:pPr>
      <w:r w:rsidRPr="008539F6">
        <w:rPr>
          <w:sz w:val="24"/>
          <w:szCs w:val="24"/>
        </w:rPr>
        <w:t xml:space="preserve">Most, </w:t>
      </w:r>
      <w:r w:rsidR="009D2AB5">
        <w:rPr>
          <w:sz w:val="24"/>
          <w:szCs w:val="24"/>
        </w:rPr>
        <w:t>říjen</w:t>
      </w:r>
      <w:r w:rsidR="00171E0C">
        <w:rPr>
          <w:sz w:val="24"/>
          <w:szCs w:val="24"/>
        </w:rPr>
        <w:t xml:space="preserve"> </w:t>
      </w:r>
      <w:r w:rsidRPr="00821BB9">
        <w:rPr>
          <w:sz w:val="24"/>
          <w:szCs w:val="24"/>
        </w:rPr>
        <w:t>20</w:t>
      </w:r>
      <w:r w:rsidR="009D2AB5">
        <w:rPr>
          <w:sz w:val="24"/>
          <w:szCs w:val="24"/>
        </w:rPr>
        <w:t>20</w:t>
      </w:r>
    </w:p>
    <w:sectPr w:rsidR="00821BB9" w:rsidRPr="00821BB9" w:rsidSect="009D2AB5">
      <w:headerReference w:type="default" r:id="rId8"/>
      <w:footerReference w:type="even" r:id="rId9"/>
      <w:footerReference w:type="default" r:id="rId10"/>
      <w:headerReference w:type="first" r:id="rId11"/>
      <w:pgSz w:w="11907" w:h="16840" w:code="9"/>
      <w:pgMar w:top="1418" w:right="1418" w:bottom="510" w:left="1418" w:header="709"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6E147" w14:textId="77777777" w:rsidR="00C95FB1" w:rsidRDefault="00C95FB1">
      <w:r>
        <w:separator/>
      </w:r>
    </w:p>
  </w:endnote>
  <w:endnote w:type="continuationSeparator" w:id="0">
    <w:p w14:paraId="318B17BB" w14:textId="77777777" w:rsidR="00C95FB1" w:rsidRDefault="00C9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628F6" w14:textId="77777777" w:rsidR="002C0889" w:rsidRDefault="002C088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0CE54B6" w14:textId="77777777" w:rsidR="002C0889" w:rsidRDefault="002C088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FC4D9" w14:textId="77777777" w:rsidR="002C0889" w:rsidRDefault="002C0889">
    <w:pPr>
      <w:pStyle w:val="Zpat"/>
      <w:framePr w:wrap="around" w:vAnchor="text" w:hAnchor="margin" w:xAlign="center" w:y="1"/>
      <w:rPr>
        <w:rStyle w:val="slostrnky"/>
      </w:rPr>
    </w:pPr>
  </w:p>
  <w:p w14:paraId="2F5F9D9D" w14:textId="77777777" w:rsidR="002C0889" w:rsidRDefault="002C0889" w:rsidP="00520DE8">
    <w:pPr>
      <w:pStyle w:val="Zpa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A36FE" w14:textId="77777777" w:rsidR="00C95FB1" w:rsidRDefault="00C95FB1">
      <w:r>
        <w:separator/>
      </w:r>
    </w:p>
  </w:footnote>
  <w:footnote w:type="continuationSeparator" w:id="0">
    <w:p w14:paraId="47AC9A8A" w14:textId="77777777" w:rsidR="00C95FB1" w:rsidRDefault="00C95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6073D" w14:textId="77777777" w:rsidR="002C0889" w:rsidRDefault="002C0889" w:rsidP="001F315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7</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Pr>
        <w:rStyle w:val="slostrnky"/>
        <w:noProof/>
      </w:rPr>
      <w:t>12</w:t>
    </w:r>
    <w:r>
      <w:rPr>
        <w:rStyle w:val="slostrnky"/>
      </w:rPr>
      <w:fldChar w:fldCharType="end"/>
    </w:r>
  </w:p>
  <w:p w14:paraId="4C03F8F3" w14:textId="77777777" w:rsidR="002C0889" w:rsidRDefault="002C0889" w:rsidP="002C0889">
    <w:pPr>
      <w:pStyle w:val="Zhlav"/>
      <w:jc w:val="right"/>
      <w:rPr>
        <w:rStyle w:val="slostrnky"/>
      </w:rPr>
    </w:pPr>
    <w:r w:rsidRPr="007833A3">
      <w:rPr>
        <w:rStyle w:val="slostrnky"/>
      </w:rPr>
      <w:t xml:space="preserve">Rekonstrukce </w:t>
    </w:r>
    <w:r>
      <w:rPr>
        <w:rStyle w:val="slostrnky"/>
      </w:rPr>
      <w:t>topného kanálu</w:t>
    </w:r>
    <w:r w:rsidRPr="007833A3">
      <w:rPr>
        <w:rStyle w:val="slostrnky"/>
      </w:rPr>
      <w:t xml:space="preserve"> </w:t>
    </w:r>
    <w:r>
      <w:rPr>
        <w:rStyle w:val="slostrnky"/>
      </w:rPr>
      <w:t>z VS 803</w:t>
    </w:r>
  </w:p>
  <w:p w14:paraId="4F726BB3" w14:textId="77777777" w:rsidR="002C0889" w:rsidRPr="007833A3" w:rsidRDefault="002C0889" w:rsidP="002C0889">
    <w:pPr>
      <w:pStyle w:val="Zhlav"/>
      <w:jc w:val="right"/>
      <w:rPr>
        <w:rStyle w:val="slostrnky"/>
      </w:rPr>
    </w:pPr>
    <w:r>
      <w:rPr>
        <w:rStyle w:val="slostrnky"/>
      </w:rPr>
      <w:t>ÚT (komplex KAHAN)</w:t>
    </w:r>
  </w:p>
  <w:p w14:paraId="48144DB6" w14:textId="453371D0" w:rsidR="002C0889" w:rsidRDefault="002C0889" w:rsidP="00915D12">
    <w:pPr>
      <w:pStyle w:val="Zhlav"/>
      <w:jc w:val="right"/>
    </w:pPr>
    <w:r>
      <w:rPr>
        <w:rStyle w:val="slostrnky"/>
      </w:rPr>
      <w:t>520</w:t>
    </w:r>
    <w:r w:rsidRPr="007833A3">
      <w:rPr>
        <w:rStyle w:val="slostrnky"/>
      </w:rPr>
      <w:t>.</w:t>
    </w:r>
    <w:r>
      <w:rPr>
        <w:rStyle w:val="slostrnky"/>
      </w:rPr>
      <w:t>B-Souhrnná technická zpráva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415F5" w14:textId="77777777" w:rsidR="002C0889" w:rsidRDefault="002C0889" w:rsidP="008F1E7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0</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Pr>
        <w:rStyle w:val="slostrnky"/>
        <w:noProof/>
      </w:rPr>
      <w:t>12</w:t>
    </w:r>
    <w:r>
      <w:rPr>
        <w:rStyle w:val="slostrnky"/>
      </w:rPr>
      <w:fldChar w:fldCharType="end"/>
    </w:r>
  </w:p>
  <w:p w14:paraId="42EB3691" w14:textId="77777777" w:rsidR="002C0889" w:rsidRDefault="002C0889" w:rsidP="008F1E7B">
    <w:pPr>
      <w:pStyle w:val="Zhlav"/>
      <w:jc w:val="right"/>
      <w:rPr>
        <w:rStyle w:val="slostrnky"/>
      </w:rPr>
    </w:pPr>
    <w:r>
      <w:rPr>
        <w:rStyle w:val="slostrnky"/>
      </w:rPr>
      <w:t>REKO systému Pražské předměstí 2</w:t>
    </w:r>
  </w:p>
  <w:p w14:paraId="54992BFF" w14:textId="77777777" w:rsidR="002C0889" w:rsidRDefault="002C0889" w:rsidP="008F1E7B">
    <w:pPr>
      <w:pStyle w:val="Zhlav"/>
      <w:jc w:val="right"/>
    </w:pPr>
    <w:r>
      <w:rPr>
        <w:rStyle w:val="slostrnky"/>
      </w:rPr>
      <w:t>stavba č.210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B43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6A2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5C19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E49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744C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704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0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67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8066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D2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C194A"/>
    <w:multiLevelType w:val="hybridMultilevel"/>
    <w:tmpl w:val="5BE622A0"/>
    <w:lvl w:ilvl="0" w:tplc="D332E24C">
      <w:numFmt w:val="bullet"/>
      <w:lvlText w:val="-"/>
      <w:lvlJc w:val="left"/>
      <w:pPr>
        <w:tabs>
          <w:tab w:val="num" w:pos="720"/>
        </w:tabs>
        <w:ind w:left="720" w:hanging="360"/>
      </w:pPr>
      <w:rPr>
        <w:rFonts w:ascii="Times New Roman" w:eastAsia="Times New Roman" w:hAnsi="Times New Roman" w:cs="Times New Roman" w:hint="default"/>
      </w:rPr>
    </w:lvl>
    <w:lvl w:ilvl="1" w:tplc="14985AAA" w:tentative="1">
      <w:start w:val="1"/>
      <w:numFmt w:val="bullet"/>
      <w:lvlText w:val="o"/>
      <w:lvlJc w:val="left"/>
      <w:pPr>
        <w:tabs>
          <w:tab w:val="num" w:pos="1440"/>
        </w:tabs>
        <w:ind w:left="1440" w:hanging="360"/>
      </w:pPr>
      <w:rPr>
        <w:rFonts w:ascii="Courier New" w:hAnsi="Courier New" w:hint="default"/>
      </w:rPr>
    </w:lvl>
    <w:lvl w:ilvl="2" w:tplc="8FEA82D4" w:tentative="1">
      <w:start w:val="1"/>
      <w:numFmt w:val="bullet"/>
      <w:lvlText w:val=""/>
      <w:lvlJc w:val="left"/>
      <w:pPr>
        <w:tabs>
          <w:tab w:val="num" w:pos="2160"/>
        </w:tabs>
        <w:ind w:left="2160" w:hanging="360"/>
      </w:pPr>
      <w:rPr>
        <w:rFonts w:ascii="Wingdings" w:hAnsi="Wingdings" w:hint="default"/>
      </w:rPr>
    </w:lvl>
    <w:lvl w:ilvl="3" w:tplc="9D6A6AA8" w:tentative="1">
      <w:start w:val="1"/>
      <w:numFmt w:val="bullet"/>
      <w:lvlText w:val=""/>
      <w:lvlJc w:val="left"/>
      <w:pPr>
        <w:tabs>
          <w:tab w:val="num" w:pos="2880"/>
        </w:tabs>
        <w:ind w:left="2880" w:hanging="360"/>
      </w:pPr>
      <w:rPr>
        <w:rFonts w:ascii="Symbol" w:hAnsi="Symbol" w:hint="default"/>
      </w:rPr>
    </w:lvl>
    <w:lvl w:ilvl="4" w:tplc="230E12BE" w:tentative="1">
      <w:start w:val="1"/>
      <w:numFmt w:val="bullet"/>
      <w:lvlText w:val="o"/>
      <w:lvlJc w:val="left"/>
      <w:pPr>
        <w:tabs>
          <w:tab w:val="num" w:pos="3600"/>
        </w:tabs>
        <w:ind w:left="3600" w:hanging="360"/>
      </w:pPr>
      <w:rPr>
        <w:rFonts w:ascii="Courier New" w:hAnsi="Courier New" w:hint="default"/>
      </w:rPr>
    </w:lvl>
    <w:lvl w:ilvl="5" w:tplc="7018A17A" w:tentative="1">
      <w:start w:val="1"/>
      <w:numFmt w:val="bullet"/>
      <w:lvlText w:val=""/>
      <w:lvlJc w:val="left"/>
      <w:pPr>
        <w:tabs>
          <w:tab w:val="num" w:pos="4320"/>
        </w:tabs>
        <w:ind w:left="4320" w:hanging="360"/>
      </w:pPr>
      <w:rPr>
        <w:rFonts w:ascii="Wingdings" w:hAnsi="Wingdings" w:hint="default"/>
      </w:rPr>
    </w:lvl>
    <w:lvl w:ilvl="6" w:tplc="503445F4" w:tentative="1">
      <w:start w:val="1"/>
      <w:numFmt w:val="bullet"/>
      <w:lvlText w:val=""/>
      <w:lvlJc w:val="left"/>
      <w:pPr>
        <w:tabs>
          <w:tab w:val="num" w:pos="5040"/>
        </w:tabs>
        <w:ind w:left="5040" w:hanging="360"/>
      </w:pPr>
      <w:rPr>
        <w:rFonts w:ascii="Symbol" w:hAnsi="Symbol" w:hint="default"/>
      </w:rPr>
    </w:lvl>
    <w:lvl w:ilvl="7" w:tplc="27EE34BC" w:tentative="1">
      <w:start w:val="1"/>
      <w:numFmt w:val="bullet"/>
      <w:lvlText w:val="o"/>
      <w:lvlJc w:val="left"/>
      <w:pPr>
        <w:tabs>
          <w:tab w:val="num" w:pos="5760"/>
        </w:tabs>
        <w:ind w:left="5760" w:hanging="360"/>
      </w:pPr>
      <w:rPr>
        <w:rFonts w:ascii="Courier New" w:hAnsi="Courier New" w:hint="default"/>
      </w:rPr>
    </w:lvl>
    <w:lvl w:ilvl="8" w:tplc="8EF25B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D8797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0DAC37EA"/>
    <w:multiLevelType w:val="singleLevel"/>
    <w:tmpl w:val="E6DC3306"/>
    <w:lvl w:ilvl="0">
      <w:start w:val="1286"/>
      <w:numFmt w:val="bullet"/>
      <w:lvlText w:val="-"/>
      <w:lvlJc w:val="left"/>
      <w:pPr>
        <w:tabs>
          <w:tab w:val="num" w:pos="1080"/>
        </w:tabs>
        <w:ind w:left="1080" w:hanging="360"/>
      </w:pPr>
      <w:rPr>
        <w:rFonts w:hint="default"/>
      </w:rPr>
    </w:lvl>
  </w:abstractNum>
  <w:abstractNum w:abstractNumId="13" w15:restartNumberingAfterBreak="0">
    <w:nsid w:val="0DF517C7"/>
    <w:multiLevelType w:val="hybridMultilevel"/>
    <w:tmpl w:val="ADECE0EE"/>
    <w:lvl w:ilvl="0" w:tplc="04050001">
      <w:start w:val="1"/>
      <w:numFmt w:val="bullet"/>
      <w:lvlText w:val=""/>
      <w:lvlJc w:val="left"/>
      <w:pPr>
        <w:ind w:left="1888" w:hanging="360"/>
      </w:pPr>
      <w:rPr>
        <w:rFonts w:ascii="Symbol" w:hAnsi="Symbol" w:hint="default"/>
      </w:rPr>
    </w:lvl>
    <w:lvl w:ilvl="1" w:tplc="04050003" w:tentative="1">
      <w:start w:val="1"/>
      <w:numFmt w:val="bullet"/>
      <w:lvlText w:val="o"/>
      <w:lvlJc w:val="left"/>
      <w:pPr>
        <w:ind w:left="2608" w:hanging="360"/>
      </w:pPr>
      <w:rPr>
        <w:rFonts w:ascii="Courier New" w:hAnsi="Courier New" w:cs="Courier New" w:hint="default"/>
      </w:rPr>
    </w:lvl>
    <w:lvl w:ilvl="2" w:tplc="04050005" w:tentative="1">
      <w:start w:val="1"/>
      <w:numFmt w:val="bullet"/>
      <w:lvlText w:val=""/>
      <w:lvlJc w:val="left"/>
      <w:pPr>
        <w:ind w:left="3328" w:hanging="360"/>
      </w:pPr>
      <w:rPr>
        <w:rFonts w:ascii="Wingdings" w:hAnsi="Wingdings" w:hint="default"/>
      </w:rPr>
    </w:lvl>
    <w:lvl w:ilvl="3" w:tplc="04050001" w:tentative="1">
      <w:start w:val="1"/>
      <w:numFmt w:val="bullet"/>
      <w:lvlText w:val=""/>
      <w:lvlJc w:val="left"/>
      <w:pPr>
        <w:ind w:left="4048" w:hanging="360"/>
      </w:pPr>
      <w:rPr>
        <w:rFonts w:ascii="Symbol" w:hAnsi="Symbol" w:hint="default"/>
      </w:rPr>
    </w:lvl>
    <w:lvl w:ilvl="4" w:tplc="04050003" w:tentative="1">
      <w:start w:val="1"/>
      <w:numFmt w:val="bullet"/>
      <w:lvlText w:val="o"/>
      <w:lvlJc w:val="left"/>
      <w:pPr>
        <w:ind w:left="4768" w:hanging="360"/>
      </w:pPr>
      <w:rPr>
        <w:rFonts w:ascii="Courier New" w:hAnsi="Courier New" w:cs="Courier New" w:hint="default"/>
      </w:rPr>
    </w:lvl>
    <w:lvl w:ilvl="5" w:tplc="04050005" w:tentative="1">
      <w:start w:val="1"/>
      <w:numFmt w:val="bullet"/>
      <w:lvlText w:val=""/>
      <w:lvlJc w:val="left"/>
      <w:pPr>
        <w:ind w:left="5488" w:hanging="360"/>
      </w:pPr>
      <w:rPr>
        <w:rFonts w:ascii="Wingdings" w:hAnsi="Wingdings" w:hint="default"/>
      </w:rPr>
    </w:lvl>
    <w:lvl w:ilvl="6" w:tplc="04050001" w:tentative="1">
      <w:start w:val="1"/>
      <w:numFmt w:val="bullet"/>
      <w:lvlText w:val=""/>
      <w:lvlJc w:val="left"/>
      <w:pPr>
        <w:ind w:left="6208" w:hanging="360"/>
      </w:pPr>
      <w:rPr>
        <w:rFonts w:ascii="Symbol" w:hAnsi="Symbol" w:hint="default"/>
      </w:rPr>
    </w:lvl>
    <w:lvl w:ilvl="7" w:tplc="04050003" w:tentative="1">
      <w:start w:val="1"/>
      <w:numFmt w:val="bullet"/>
      <w:lvlText w:val="o"/>
      <w:lvlJc w:val="left"/>
      <w:pPr>
        <w:ind w:left="6928" w:hanging="360"/>
      </w:pPr>
      <w:rPr>
        <w:rFonts w:ascii="Courier New" w:hAnsi="Courier New" w:cs="Courier New" w:hint="default"/>
      </w:rPr>
    </w:lvl>
    <w:lvl w:ilvl="8" w:tplc="04050005" w:tentative="1">
      <w:start w:val="1"/>
      <w:numFmt w:val="bullet"/>
      <w:lvlText w:val=""/>
      <w:lvlJc w:val="left"/>
      <w:pPr>
        <w:ind w:left="7648" w:hanging="360"/>
      </w:pPr>
      <w:rPr>
        <w:rFonts w:ascii="Wingdings" w:hAnsi="Wingdings" w:hint="default"/>
      </w:rPr>
    </w:lvl>
  </w:abstractNum>
  <w:abstractNum w:abstractNumId="14" w15:restartNumberingAfterBreak="0">
    <w:nsid w:val="0EFD3059"/>
    <w:multiLevelType w:val="hybridMultilevel"/>
    <w:tmpl w:val="062044CA"/>
    <w:lvl w:ilvl="0" w:tplc="DD8A9E30">
      <w:start w:val="2"/>
      <w:numFmt w:val="lowerLetter"/>
      <w:lvlText w:val="%1)"/>
      <w:lvlJc w:val="left"/>
      <w:pPr>
        <w:ind w:left="1070" w:hanging="360"/>
      </w:pPr>
    </w:lvl>
    <w:lvl w:ilvl="1" w:tplc="04050019">
      <w:start w:val="1"/>
      <w:numFmt w:val="lowerLetter"/>
      <w:lvlText w:val="%2."/>
      <w:lvlJc w:val="left"/>
      <w:pPr>
        <w:ind w:left="1550" w:hanging="360"/>
      </w:pPr>
    </w:lvl>
    <w:lvl w:ilvl="2" w:tplc="0405001B">
      <w:start w:val="1"/>
      <w:numFmt w:val="lowerRoman"/>
      <w:lvlText w:val="%3."/>
      <w:lvlJc w:val="right"/>
      <w:pPr>
        <w:ind w:left="2270" w:hanging="180"/>
      </w:pPr>
    </w:lvl>
    <w:lvl w:ilvl="3" w:tplc="0405000F">
      <w:start w:val="1"/>
      <w:numFmt w:val="decimal"/>
      <w:lvlText w:val="%4."/>
      <w:lvlJc w:val="left"/>
      <w:pPr>
        <w:ind w:left="2990" w:hanging="360"/>
      </w:pPr>
    </w:lvl>
    <w:lvl w:ilvl="4" w:tplc="04050019">
      <w:start w:val="1"/>
      <w:numFmt w:val="lowerLetter"/>
      <w:lvlText w:val="%5."/>
      <w:lvlJc w:val="left"/>
      <w:pPr>
        <w:ind w:left="3710" w:hanging="360"/>
      </w:pPr>
    </w:lvl>
    <w:lvl w:ilvl="5" w:tplc="0405001B">
      <w:start w:val="1"/>
      <w:numFmt w:val="lowerRoman"/>
      <w:lvlText w:val="%6."/>
      <w:lvlJc w:val="right"/>
      <w:pPr>
        <w:ind w:left="4430" w:hanging="180"/>
      </w:pPr>
    </w:lvl>
    <w:lvl w:ilvl="6" w:tplc="0405000F">
      <w:start w:val="1"/>
      <w:numFmt w:val="decimal"/>
      <w:lvlText w:val="%7."/>
      <w:lvlJc w:val="left"/>
      <w:pPr>
        <w:ind w:left="5150" w:hanging="360"/>
      </w:pPr>
    </w:lvl>
    <w:lvl w:ilvl="7" w:tplc="04050019">
      <w:start w:val="1"/>
      <w:numFmt w:val="lowerLetter"/>
      <w:lvlText w:val="%8."/>
      <w:lvlJc w:val="left"/>
      <w:pPr>
        <w:ind w:left="5870" w:hanging="360"/>
      </w:pPr>
    </w:lvl>
    <w:lvl w:ilvl="8" w:tplc="0405001B">
      <w:start w:val="1"/>
      <w:numFmt w:val="lowerRoman"/>
      <w:lvlText w:val="%9."/>
      <w:lvlJc w:val="right"/>
      <w:pPr>
        <w:ind w:left="6590" w:hanging="180"/>
      </w:pPr>
    </w:lvl>
  </w:abstractNum>
  <w:abstractNum w:abstractNumId="15" w15:restartNumberingAfterBreak="0">
    <w:nsid w:val="11D54227"/>
    <w:multiLevelType w:val="singleLevel"/>
    <w:tmpl w:val="221843A2"/>
    <w:lvl w:ilvl="0">
      <w:start w:val="3"/>
      <w:numFmt w:val="decimal"/>
      <w:lvlText w:val="%1."/>
      <w:lvlJc w:val="left"/>
      <w:pPr>
        <w:tabs>
          <w:tab w:val="num" w:pos="570"/>
        </w:tabs>
        <w:ind w:left="570" w:hanging="570"/>
      </w:pPr>
      <w:rPr>
        <w:rFonts w:hint="default"/>
      </w:rPr>
    </w:lvl>
  </w:abstractNum>
  <w:abstractNum w:abstractNumId="16" w15:restartNumberingAfterBreak="0">
    <w:nsid w:val="13222B4B"/>
    <w:multiLevelType w:val="hybridMultilevel"/>
    <w:tmpl w:val="D3863224"/>
    <w:lvl w:ilvl="0" w:tplc="BF5A6D56">
      <w:start w:val="3"/>
      <w:numFmt w:val="bullet"/>
      <w:lvlText w:val="-"/>
      <w:lvlJc w:val="left"/>
      <w:pPr>
        <w:ind w:left="930" w:hanging="360"/>
      </w:pPr>
      <w:rPr>
        <w:rFonts w:ascii="Times New Roman" w:eastAsia="Times New Roman" w:hAnsi="Times New Roman" w:cs="Times New Roman"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7" w15:restartNumberingAfterBreak="0">
    <w:nsid w:val="14BF08DA"/>
    <w:multiLevelType w:val="singleLevel"/>
    <w:tmpl w:val="665EB17C"/>
    <w:lvl w:ilvl="0">
      <w:start w:val="6"/>
      <w:numFmt w:val="decimal"/>
      <w:lvlText w:val="%1."/>
      <w:lvlJc w:val="left"/>
      <w:pPr>
        <w:tabs>
          <w:tab w:val="num" w:pos="570"/>
        </w:tabs>
        <w:ind w:left="570" w:hanging="570"/>
      </w:pPr>
      <w:rPr>
        <w:rFonts w:hint="default"/>
      </w:rPr>
    </w:lvl>
  </w:abstractNum>
  <w:abstractNum w:abstractNumId="18" w15:restartNumberingAfterBreak="0">
    <w:nsid w:val="1DEC19B8"/>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124337"/>
    <w:multiLevelType w:val="singleLevel"/>
    <w:tmpl w:val="E6DC3306"/>
    <w:lvl w:ilvl="0">
      <w:start w:val="1286"/>
      <w:numFmt w:val="bullet"/>
      <w:lvlText w:val="-"/>
      <w:lvlJc w:val="left"/>
      <w:pPr>
        <w:tabs>
          <w:tab w:val="num" w:pos="1080"/>
        </w:tabs>
        <w:ind w:left="1080" w:hanging="360"/>
      </w:pPr>
      <w:rPr>
        <w:rFonts w:hint="default"/>
      </w:rPr>
    </w:lvl>
  </w:abstractNum>
  <w:abstractNum w:abstractNumId="20" w15:restartNumberingAfterBreak="0">
    <w:nsid w:val="27EE7FA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583D0A"/>
    <w:multiLevelType w:val="singleLevel"/>
    <w:tmpl w:val="04050017"/>
    <w:lvl w:ilvl="0">
      <w:start w:val="1"/>
      <w:numFmt w:val="lowerLetter"/>
      <w:lvlText w:val="%1)"/>
      <w:lvlJc w:val="left"/>
      <w:pPr>
        <w:tabs>
          <w:tab w:val="num" w:pos="360"/>
        </w:tabs>
        <w:ind w:left="360" w:hanging="360"/>
      </w:pPr>
    </w:lvl>
  </w:abstractNum>
  <w:abstractNum w:abstractNumId="22" w15:restartNumberingAfterBreak="0">
    <w:nsid w:val="358E3A6F"/>
    <w:multiLevelType w:val="singleLevel"/>
    <w:tmpl w:val="E6DC3306"/>
    <w:lvl w:ilvl="0">
      <w:start w:val="1286"/>
      <w:numFmt w:val="bullet"/>
      <w:lvlText w:val="-"/>
      <w:lvlJc w:val="left"/>
      <w:pPr>
        <w:tabs>
          <w:tab w:val="num" w:pos="1080"/>
        </w:tabs>
        <w:ind w:left="1080" w:hanging="360"/>
      </w:pPr>
      <w:rPr>
        <w:rFonts w:hint="default"/>
      </w:rPr>
    </w:lvl>
  </w:abstractNum>
  <w:abstractNum w:abstractNumId="23" w15:restartNumberingAfterBreak="0">
    <w:nsid w:val="3B5564CB"/>
    <w:multiLevelType w:val="singleLevel"/>
    <w:tmpl w:val="E6DC3306"/>
    <w:lvl w:ilvl="0">
      <w:start w:val="1286"/>
      <w:numFmt w:val="bullet"/>
      <w:lvlText w:val="-"/>
      <w:lvlJc w:val="left"/>
      <w:pPr>
        <w:tabs>
          <w:tab w:val="num" w:pos="1080"/>
        </w:tabs>
        <w:ind w:left="1080" w:hanging="360"/>
      </w:pPr>
      <w:rPr>
        <w:rFonts w:hint="default"/>
      </w:rPr>
    </w:lvl>
  </w:abstractNum>
  <w:abstractNum w:abstractNumId="24" w15:restartNumberingAfterBreak="0">
    <w:nsid w:val="3FD4793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0385F41"/>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5407758"/>
    <w:multiLevelType w:val="singleLevel"/>
    <w:tmpl w:val="E6DC3306"/>
    <w:lvl w:ilvl="0">
      <w:start w:val="1286"/>
      <w:numFmt w:val="bullet"/>
      <w:lvlText w:val="-"/>
      <w:lvlJc w:val="left"/>
      <w:pPr>
        <w:tabs>
          <w:tab w:val="num" w:pos="1080"/>
        </w:tabs>
        <w:ind w:left="1080" w:hanging="360"/>
      </w:pPr>
      <w:rPr>
        <w:rFonts w:hint="default"/>
      </w:rPr>
    </w:lvl>
  </w:abstractNum>
  <w:abstractNum w:abstractNumId="27" w15:restartNumberingAfterBreak="0">
    <w:nsid w:val="483C6C8F"/>
    <w:multiLevelType w:val="multilevel"/>
    <w:tmpl w:val="D7B005A0"/>
    <w:lvl w:ilvl="0">
      <w:start w:val="1"/>
      <w:numFmt w:val="bullet"/>
      <w:lvlText w:val=""/>
      <w:lvlJc w:val="left"/>
      <w:pPr>
        <w:tabs>
          <w:tab w:val="num" w:pos="1211"/>
        </w:tabs>
        <w:ind w:left="1211" w:hanging="360"/>
      </w:pPr>
      <w:rPr>
        <w:rFonts w:ascii="Wingdings" w:hAnsi="Wingdings" w:hint="default"/>
      </w:rPr>
    </w:lvl>
    <w:lvl w:ilvl="1">
      <w:start w:val="1"/>
      <w:numFmt w:val="bullet"/>
      <w:lvlText w:val="-"/>
      <w:lvlJc w:val="left"/>
      <w:pPr>
        <w:tabs>
          <w:tab w:val="num" w:pos="1931"/>
        </w:tabs>
        <w:ind w:left="1931" w:hanging="360"/>
      </w:pPr>
      <w:rPr>
        <w:rFonts w:ascii="Times New Roman" w:eastAsia="Times New Roman" w:hAnsi="Times New Roman" w:cs="Times New Roman" w:hint="default"/>
      </w:rPr>
    </w:lvl>
    <w:lvl w:ilvl="2" w:tentative="1">
      <w:start w:val="1"/>
      <w:numFmt w:val="bullet"/>
      <w:lvlText w:val=""/>
      <w:lvlJc w:val="left"/>
      <w:pPr>
        <w:tabs>
          <w:tab w:val="num" w:pos="2651"/>
        </w:tabs>
        <w:ind w:left="2651" w:hanging="360"/>
      </w:pPr>
      <w:rPr>
        <w:rFonts w:ascii="Wingdings" w:hAnsi="Wingdings" w:hint="default"/>
      </w:rPr>
    </w:lvl>
    <w:lvl w:ilvl="3" w:tentative="1">
      <w:start w:val="1"/>
      <w:numFmt w:val="bullet"/>
      <w:lvlText w:val=""/>
      <w:lvlJc w:val="left"/>
      <w:pPr>
        <w:tabs>
          <w:tab w:val="num" w:pos="3371"/>
        </w:tabs>
        <w:ind w:left="3371" w:hanging="360"/>
      </w:pPr>
      <w:rPr>
        <w:rFonts w:ascii="Symbol" w:hAnsi="Symbol" w:hint="default"/>
      </w:rPr>
    </w:lvl>
    <w:lvl w:ilvl="4" w:tentative="1">
      <w:start w:val="1"/>
      <w:numFmt w:val="bullet"/>
      <w:lvlText w:val="o"/>
      <w:lvlJc w:val="left"/>
      <w:pPr>
        <w:tabs>
          <w:tab w:val="num" w:pos="4091"/>
        </w:tabs>
        <w:ind w:left="4091" w:hanging="360"/>
      </w:pPr>
      <w:rPr>
        <w:rFonts w:ascii="Courier New" w:hAnsi="Courier New" w:hint="default"/>
      </w:rPr>
    </w:lvl>
    <w:lvl w:ilvl="5" w:tentative="1">
      <w:start w:val="1"/>
      <w:numFmt w:val="bullet"/>
      <w:lvlText w:val=""/>
      <w:lvlJc w:val="left"/>
      <w:pPr>
        <w:tabs>
          <w:tab w:val="num" w:pos="4811"/>
        </w:tabs>
        <w:ind w:left="4811" w:hanging="360"/>
      </w:pPr>
      <w:rPr>
        <w:rFonts w:ascii="Wingdings" w:hAnsi="Wingdings" w:hint="default"/>
      </w:rPr>
    </w:lvl>
    <w:lvl w:ilvl="6" w:tentative="1">
      <w:start w:val="1"/>
      <w:numFmt w:val="bullet"/>
      <w:lvlText w:val=""/>
      <w:lvlJc w:val="left"/>
      <w:pPr>
        <w:tabs>
          <w:tab w:val="num" w:pos="5531"/>
        </w:tabs>
        <w:ind w:left="5531" w:hanging="360"/>
      </w:pPr>
      <w:rPr>
        <w:rFonts w:ascii="Symbol" w:hAnsi="Symbol" w:hint="default"/>
      </w:rPr>
    </w:lvl>
    <w:lvl w:ilvl="7" w:tentative="1">
      <w:start w:val="1"/>
      <w:numFmt w:val="bullet"/>
      <w:lvlText w:val="o"/>
      <w:lvlJc w:val="left"/>
      <w:pPr>
        <w:tabs>
          <w:tab w:val="num" w:pos="6251"/>
        </w:tabs>
        <w:ind w:left="6251" w:hanging="360"/>
      </w:pPr>
      <w:rPr>
        <w:rFonts w:ascii="Courier New" w:hAnsi="Courier New" w:hint="default"/>
      </w:rPr>
    </w:lvl>
    <w:lvl w:ilvl="8"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49643632"/>
    <w:multiLevelType w:val="singleLevel"/>
    <w:tmpl w:val="E8EC2B10"/>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E387D1C"/>
    <w:multiLevelType w:val="singleLevel"/>
    <w:tmpl w:val="E6DC3306"/>
    <w:lvl w:ilvl="0">
      <w:start w:val="1286"/>
      <w:numFmt w:val="bullet"/>
      <w:lvlText w:val="-"/>
      <w:lvlJc w:val="left"/>
      <w:pPr>
        <w:tabs>
          <w:tab w:val="num" w:pos="1080"/>
        </w:tabs>
        <w:ind w:left="1080" w:hanging="360"/>
      </w:pPr>
      <w:rPr>
        <w:rFonts w:hint="default"/>
      </w:rPr>
    </w:lvl>
  </w:abstractNum>
  <w:abstractNum w:abstractNumId="30" w15:restartNumberingAfterBreak="0">
    <w:nsid w:val="51B37A76"/>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56D02744"/>
    <w:multiLevelType w:val="hybridMultilevel"/>
    <w:tmpl w:val="80A0EF06"/>
    <w:lvl w:ilvl="0" w:tplc="63182808">
      <w:start w:val="2"/>
      <w:numFmt w:val="bullet"/>
      <w:lvlText w:val="-"/>
      <w:lvlJc w:val="left"/>
      <w:pPr>
        <w:tabs>
          <w:tab w:val="num" w:pos="927"/>
        </w:tabs>
        <w:ind w:left="927" w:hanging="360"/>
      </w:pPr>
      <w:rPr>
        <w:rFonts w:ascii="Times New Roman" w:eastAsia="Times New Roman" w:hAnsi="Times New Roman" w:cs="Times New Roman" w:hint="default"/>
      </w:rPr>
    </w:lvl>
    <w:lvl w:ilvl="1" w:tplc="2BA23D16" w:tentative="1">
      <w:start w:val="1"/>
      <w:numFmt w:val="bullet"/>
      <w:lvlText w:val="o"/>
      <w:lvlJc w:val="left"/>
      <w:pPr>
        <w:tabs>
          <w:tab w:val="num" w:pos="1647"/>
        </w:tabs>
        <w:ind w:left="1647" w:hanging="360"/>
      </w:pPr>
      <w:rPr>
        <w:rFonts w:ascii="Courier New" w:hAnsi="Courier New" w:hint="default"/>
      </w:rPr>
    </w:lvl>
    <w:lvl w:ilvl="2" w:tplc="E484584C" w:tentative="1">
      <w:start w:val="1"/>
      <w:numFmt w:val="bullet"/>
      <w:lvlText w:val=""/>
      <w:lvlJc w:val="left"/>
      <w:pPr>
        <w:tabs>
          <w:tab w:val="num" w:pos="2367"/>
        </w:tabs>
        <w:ind w:left="2367" w:hanging="360"/>
      </w:pPr>
      <w:rPr>
        <w:rFonts w:ascii="Wingdings" w:hAnsi="Wingdings" w:hint="default"/>
      </w:rPr>
    </w:lvl>
    <w:lvl w:ilvl="3" w:tplc="E08605EA" w:tentative="1">
      <w:start w:val="1"/>
      <w:numFmt w:val="bullet"/>
      <w:lvlText w:val=""/>
      <w:lvlJc w:val="left"/>
      <w:pPr>
        <w:tabs>
          <w:tab w:val="num" w:pos="3087"/>
        </w:tabs>
        <w:ind w:left="3087" w:hanging="360"/>
      </w:pPr>
      <w:rPr>
        <w:rFonts w:ascii="Symbol" w:hAnsi="Symbol" w:hint="default"/>
      </w:rPr>
    </w:lvl>
    <w:lvl w:ilvl="4" w:tplc="4F7E2B52" w:tentative="1">
      <w:start w:val="1"/>
      <w:numFmt w:val="bullet"/>
      <w:lvlText w:val="o"/>
      <w:lvlJc w:val="left"/>
      <w:pPr>
        <w:tabs>
          <w:tab w:val="num" w:pos="3807"/>
        </w:tabs>
        <w:ind w:left="3807" w:hanging="360"/>
      </w:pPr>
      <w:rPr>
        <w:rFonts w:ascii="Courier New" w:hAnsi="Courier New" w:hint="default"/>
      </w:rPr>
    </w:lvl>
    <w:lvl w:ilvl="5" w:tplc="3AB23160" w:tentative="1">
      <w:start w:val="1"/>
      <w:numFmt w:val="bullet"/>
      <w:lvlText w:val=""/>
      <w:lvlJc w:val="left"/>
      <w:pPr>
        <w:tabs>
          <w:tab w:val="num" w:pos="4527"/>
        </w:tabs>
        <w:ind w:left="4527" w:hanging="360"/>
      </w:pPr>
      <w:rPr>
        <w:rFonts w:ascii="Wingdings" w:hAnsi="Wingdings" w:hint="default"/>
      </w:rPr>
    </w:lvl>
    <w:lvl w:ilvl="6" w:tplc="7D883EBE" w:tentative="1">
      <w:start w:val="1"/>
      <w:numFmt w:val="bullet"/>
      <w:lvlText w:val=""/>
      <w:lvlJc w:val="left"/>
      <w:pPr>
        <w:tabs>
          <w:tab w:val="num" w:pos="5247"/>
        </w:tabs>
        <w:ind w:left="5247" w:hanging="360"/>
      </w:pPr>
      <w:rPr>
        <w:rFonts w:ascii="Symbol" w:hAnsi="Symbol" w:hint="default"/>
      </w:rPr>
    </w:lvl>
    <w:lvl w:ilvl="7" w:tplc="7EEA7A5E" w:tentative="1">
      <w:start w:val="1"/>
      <w:numFmt w:val="bullet"/>
      <w:lvlText w:val="o"/>
      <w:lvlJc w:val="left"/>
      <w:pPr>
        <w:tabs>
          <w:tab w:val="num" w:pos="5967"/>
        </w:tabs>
        <w:ind w:left="5967" w:hanging="360"/>
      </w:pPr>
      <w:rPr>
        <w:rFonts w:ascii="Courier New" w:hAnsi="Courier New" w:hint="default"/>
      </w:rPr>
    </w:lvl>
    <w:lvl w:ilvl="8" w:tplc="C4EE707A"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5E7D2D4C"/>
    <w:multiLevelType w:val="singleLevel"/>
    <w:tmpl w:val="E6DC3306"/>
    <w:lvl w:ilvl="0">
      <w:start w:val="1286"/>
      <w:numFmt w:val="bullet"/>
      <w:lvlText w:val="-"/>
      <w:lvlJc w:val="left"/>
      <w:pPr>
        <w:tabs>
          <w:tab w:val="num" w:pos="1080"/>
        </w:tabs>
        <w:ind w:left="1080" w:hanging="360"/>
      </w:pPr>
      <w:rPr>
        <w:rFonts w:hint="default"/>
      </w:rPr>
    </w:lvl>
  </w:abstractNum>
  <w:abstractNum w:abstractNumId="33" w15:restartNumberingAfterBreak="0">
    <w:nsid w:val="62C1462D"/>
    <w:multiLevelType w:val="singleLevel"/>
    <w:tmpl w:val="E6DC3306"/>
    <w:lvl w:ilvl="0">
      <w:start w:val="1286"/>
      <w:numFmt w:val="bullet"/>
      <w:lvlText w:val="-"/>
      <w:lvlJc w:val="left"/>
      <w:pPr>
        <w:tabs>
          <w:tab w:val="num" w:pos="1080"/>
        </w:tabs>
        <w:ind w:left="1080" w:hanging="360"/>
      </w:pPr>
      <w:rPr>
        <w:rFonts w:hint="default"/>
      </w:rPr>
    </w:lvl>
  </w:abstractNum>
  <w:abstractNum w:abstractNumId="34" w15:restartNumberingAfterBreak="0">
    <w:nsid w:val="631F69C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46411D8"/>
    <w:multiLevelType w:val="singleLevel"/>
    <w:tmpl w:val="E6DC3306"/>
    <w:lvl w:ilvl="0">
      <w:start w:val="1286"/>
      <w:numFmt w:val="bullet"/>
      <w:lvlText w:val="-"/>
      <w:lvlJc w:val="left"/>
      <w:pPr>
        <w:tabs>
          <w:tab w:val="num" w:pos="1080"/>
        </w:tabs>
        <w:ind w:left="1080" w:hanging="360"/>
      </w:pPr>
      <w:rPr>
        <w:rFonts w:hint="default"/>
      </w:rPr>
    </w:lvl>
  </w:abstractNum>
  <w:abstractNum w:abstractNumId="36" w15:restartNumberingAfterBreak="0">
    <w:nsid w:val="69623129"/>
    <w:multiLevelType w:val="singleLevel"/>
    <w:tmpl w:val="E6DC3306"/>
    <w:lvl w:ilvl="0">
      <w:start w:val="1286"/>
      <w:numFmt w:val="bullet"/>
      <w:lvlText w:val="-"/>
      <w:lvlJc w:val="left"/>
      <w:pPr>
        <w:tabs>
          <w:tab w:val="num" w:pos="1080"/>
        </w:tabs>
        <w:ind w:left="1080" w:hanging="360"/>
      </w:pPr>
      <w:rPr>
        <w:rFonts w:hint="default"/>
      </w:rPr>
    </w:lvl>
  </w:abstractNum>
  <w:abstractNum w:abstractNumId="37" w15:restartNumberingAfterBreak="0">
    <w:nsid w:val="6A132ECD"/>
    <w:multiLevelType w:val="multilevel"/>
    <w:tmpl w:val="4BD48AB6"/>
    <w:lvl w:ilvl="0">
      <w:start w:val="1"/>
      <w:numFmt w:val="bullet"/>
      <w:lvlText w:val="-"/>
      <w:lvlJc w:val="left"/>
      <w:pPr>
        <w:tabs>
          <w:tab w:val="num" w:pos="1515"/>
        </w:tabs>
        <w:ind w:left="1515" w:hanging="360"/>
      </w:pPr>
      <w:rPr>
        <w:rFonts w:ascii="Times New Roman" w:eastAsia="Times New Roman" w:hAnsi="Times New Roman" w:cs="Times New Roman" w:hint="default"/>
      </w:rPr>
    </w:lvl>
    <w:lvl w:ilvl="1" w:tentative="1">
      <w:start w:val="1"/>
      <w:numFmt w:val="bullet"/>
      <w:lvlText w:val="o"/>
      <w:lvlJc w:val="left"/>
      <w:pPr>
        <w:tabs>
          <w:tab w:val="num" w:pos="1860"/>
        </w:tabs>
        <w:ind w:left="1860" w:hanging="360"/>
      </w:pPr>
      <w:rPr>
        <w:rFonts w:ascii="Courier New" w:hAnsi="Courier New"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38" w15:restartNumberingAfterBreak="0">
    <w:nsid w:val="754F2F5C"/>
    <w:multiLevelType w:val="singleLevel"/>
    <w:tmpl w:val="E6DC3306"/>
    <w:lvl w:ilvl="0">
      <w:start w:val="1286"/>
      <w:numFmt w:val="bullet"/>
      <w:lvlText w:val="-"/>
      <w:lvlJc w:val="left"/>
      <w:pPr>
        <w:tabs>
          <w:tab w:val="num" w:pos="1080"/>
        </w:tabs>
        <w:ind w:left="1080" w:hanging="360"/>
      </w:pPr>
      <w:rPr>
        <w:rFonts w:hint="default"/>
      </w:rPr>
    </w:lvl>
  </w:abstractNum>
  <w:abstractNum w:abstractNumId="39" w15:restartNumberingAfterBreak="0">
    <w:nsid w:val="799D586C"/>
    <w:multiLevelType w:val="hybridMultilevel"/>
    <w:tmpl w:val="F48EAF5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0"/>
  </w:num>
  <w:num w:numId="2">
    <w:abstractNumId w:val="31"/>
  </w:num>
  <w:num w:numId="3">
    <w:abstractNumId w:val="32"/>
  </w:num>
  <w:num w:numId="4">
    <w:abstractNumId w:val="11"/>
  </w:num>
  <w:num w:numId="5">
    <w:abstractNumId w:val="20"/>
  </w:num>
  <w:num w:numId="6">
    <w:abstractNumId w:val="18"/>
  </w:num>
  <w:num w:numId="7">
    <w:abstractNumId w:val="36"/>
  </w:num>
  <w:num w:numId="8">
    <w:abstractNumId w:val="22"/>
  </w:num>
  <w:num w:numId="9">
    <w:abstractNumId w:val="34"/>
  </w:num>
  <w:num w:numId="10">
    <w:abstractNumId w:val="29"/>
  </w:num>
  <w:num w:numId="11">
    <w:abstractNumId w:val="38"/>
  </w:num>
  <w:num w:numId="12">
    <w:abstractNumId w:val="37"/>
  </w:num>
  <w:num w:numId="13">
    <w:abstractNumId w:val="15"/>
  </w:num>
  <w:num w:numId="14">
    <w:abstractNumId w:val="27"/>
  </w:num>
  <w:num w:numId="15">
    <w:abstractNumId w:val="12"/>
  </w:num>
  <w:num w:numId="16">
    <w:abstractNumId w:val="24"/>
  </w:num>
  <w:num w:numId="17">
    <w:abstractNumId w:val="28"/>
  </w:num>
  <w:num w:numId="18">
    <w:abstractNumId w:val="30"/>
  </w:num>
  <w:num w:numId="19">
    <w:abstractNumId w:val="26"/>
  </w:num>
  <w:num w:numId="20">
    <w:abstractNumId w:val="23"/>
  </w:num>
  <w:num w:numId="21">
    <w:abstractNumId w:val="17"/>
  </w:num>
  <w:num w:numId="22">
    <w:abstractNumId w:val="21"/>
  </w:num>
  <w:num w:numId="23">
    <w:abstractNumId w:val="33"/>
  </w:num>
  <w:num w:numId="24">
    <w:abstractNumId w:val="35"/>
  </w:num>
  <w:num w:numId="25">
    <w:abstractNumId w:val="25"/>
  </w:num>
  <w:num w:numId="26">
    <w:abstractNumId w:val="19"/>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4"/>
  </w:num>
  <w:num w:numId="37">
    <w:abstractNumId w:val="16"/>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F06"/>
    <w:rsid w:val="00022364"/>
    <w:rsid w:val="000228AC"/>
    <w:rsid w:val="00026C3E"/>
    <w:rsid w:val="000306D0"/>
    <w:rsid w:val="00033F74"/>
    <w:rsid w:val="00056E53"/>
    <w:rsid w:val="00064B2E"/>
    <w:rsid w:val="0006671B"/>
    <w:rsid w:val="000A3A64"/>
    <w:rsid w:val="000D1454"/>
    <w:rsid w:val="000F4B10"/>
    <w:rsid w:val="001019A5"/>
    <w:rsid w:val="00107632"/>
    <w:rsid w:val="00122853"/>
    <w:rsid w:val="00130A19"/>
    <w:rsid w:val="001459A8"/>
    <w:rsid w:val="0014692F"/>
    <w:rsid w:val="00154939"/>
    <w:rsid w:val="001669DA"/>
    <w:rsid w:val="00170EE5"/>
    <w:rsid w:val="00171E0C"/>
    <w:rsid w:val="00176F81"/>
    <w:rsid w:val="001B43E9"/>
    <w:rsid w:val="001D658D"/>
    <w:rsid w:val="001F315B"/>
    <w:rsid w:val="001F4BD8"/>
    <w:rsid w:val="00213D93"/>
    <w:rsid w:val="00225247"/>
    <w:rsid w:val="00232BFF"/>
    <w:rsid w:val="002345C1"/>
    <w:rsid w:val="002464A9"/>
    <w:rsid w:val="0026306B"/>
    <w:rsid w:val="00272813"/>
    <w:rsid w:val="00293579"/>
    <w:rsid w:val="002A1ACA"/>
    <w:rsid w:val="002C0889"/>
    <w:rsid w:val="002C6F46"/>
    <w:rsid w:val="002D27AA"/>
    <w:rsid w:val="0031068C"/>
    <w:rsid w:val="003723AF"/>
    <w:rsid w:val="00372F7E"/>
    <w:rsid w:val="003B17AC"/>
    <w:rsid w:val="003B3576"/>
    <w:rsid w:val="003C3A74"/>
    <w:rsid w:val="003E6CCC"/>
    <w:rsid w:val="003F1442"/>
    <w:rsid w:val="003F5F51"/>
    <w:rsid w:val="00407803"/>
    <w:rsid w:val="00427C17"/>
    <w:rsid w:val="00431319"/>
    <w:rsid w:val="00434472"/>
    <w:rsid w:val="004440CD"/>
    <w:rsid w:val="00446329"/>
    <w:rsid w:val="00451395"/>
    <w:rsid w:val="004A10E9"/>
    <w:rsid w:val="004A7A14"/>
    <w:rsid w:val="004B7325"/>
    <w:rsid w:val="004C23B7"/>
    <w:rsid w:val="004F6B76"/>
    <w:rsid w:val="0050417F"/>
    <w:rsid w:val="005139B4"/>
    <w:rsid w:val="005151D9"/>
    <w:rsid w:val="00520DE8"/>
    <w:rsid w:val="00527349"/>
    <w:rsid w:val="00552DB6"/>
    <w:rsid w:val="0055346B"/>
    <w:rsid w:val="00570726"/>
    <w:rsid w:val="0058088E"/>
    <w:rsid w:val="005A4CD7"/>
    <w:rsid w:val="005B69E4"/>
    <w:rsid w:val="005D3E19"/>
    <w:rsid w:val="005F26F6"/>
    <w:rsid w:val="005F325F"/>
    <w:rsid w:val="00610D9F"/>
    <w:rsid w:val="00613729"/>
    <w:rsid w:val="00614AEE"/>
    <w:rsid w:val="0062025B"/>
    <w:rsid w:val="006524F9"/>
    <w:rsid w:val="00652951"/>
    <w:rsid w:val="00655647"/>
    <w:rsid w:val="006C1BBA"/>
    <w:rsid w:val="006C6C63"/>
    <w:rsid w:val="006E313B"/>
    <w:rsid w:val="006E52DB"/>
    <w:rsid w:val="00705942"/>
    <w:rsid w:val="007307EE"/>
    <w:rsid w:val="007417CF"/>
    <w:rsid w:val="0075078E"/>
    <w:rsid w:val="00755702"/>
    <w:rsid w:val="007717FF"/>
    <w:rsid w:val="007833A3"/>
    <w:rsid w:val="00795055"/>
    <w:rsid w:val="007C57F7"/>
    <w:rsid w:val="007D0E73"/>
    <w:rsid w:val="007F4DCB"/>
    <w:rsid w:val="00806901"/>
    <w:rsid w:val="00820355"/>
    <w:rsid w:val="00821BB9"/>
    <w:rsid w:val="0082683B"/>
    <w:rsid w:val="008539F6"/>
    <w:rsid w:val="00876689"/>
    <w:rsid w:val="00887BC3"/>
    <w:rsid w:val="008A13B1"/>
    <w:rsid w:val="008A564D"/>
    <w:rsid w:val="008A630C"/>
    <w:rsid w:val="008E30DB"/>
    <w:rsid w:val="008E4828"/>
    <w:rsid w:val="008F1E7B"/>
    <w:rsid w:val="00915D12"/>
    <w:rsid w:val="00930E70"/>
    <w:rsid w:val="00952007"/>
    <w:rsid w:val="0096662F"/>
    <w:rsid w:val="00973A28"/>
    <w:rsid w:val="009A638F"/>
    <w:rsid w:val="009B3434"/>
    <w:rsid w:val="009C0F35"/>
    <w:rsid w:val="009C4936"/>
    <w:rsid w:val="009D2AB5"/>
    <w:rsid w:val="00A03CF4"/>
    <w:rsid w:val="00A0401E"/>
    <w:rsid w:val="00A1593A"/>
    <w:rsid w:val="00A35ED0"/>
    <w:rsid w:val="00A55582"/>
    <w:rsid w:val="00A57FDF"/>
    <w:rsid w:val="00A60BD9"/>
    <w:rsid w:val="00A715A0"/>
    <w:rsid w:val="00A73D07"/>
    <w:rsid w:val="00A94F06"/>
    <w:rsid w:val="00AA2795"/>
    <w:rsid w:val="00AB282D"/>
    <w:rsid w:val="00AB5AE0"/>
    <w:rsid w:val="00AB6CA2"/>
    <w:rsid w:val="00AF12FA"/>
    <w:rsid w:val="00B00AF1"/>
    <w:rsid w:val="00B520F6"/>
    <w:rsid w:val="00B545C6"/>
    <w:rsid w:val="00B5461E"/>
    <w:rsid w:val="00B56ACE"/>
    <w:rsid w:val="00B65A06"/>
    <w:rsid w:val="00B738AA"/>
    <w:rsid w:val="00B73B6B"/>
    <w:rsid w:val="00B769DC"/>
    <w:rsid w:val="00B9136E"/>
    <w:rsid w:val="00BD3634"/>
    <w:rsid w:val="00BD438C"/>
    <w:rsid w:val="00BD65B7"/>
    <w:rsid w:val="00C01AF5"/>
    <w:rsid w:val="00C3030D"/>
    <w:rsid w:val="00C36A64"/>
    <w:rsid w:val="00C40D35"/>
    <w:rsid w:val="00C41355"/>
    <w:rsid w:val="00C472D0"/>
    <w:rsid w:val="00C5162F"/>
    <w:rsid w:val="00C62674"/>
    <w:rsid w:val="00C67A9D"/>
    <w:rsid w:val="00C80620"/>
    <w:rsid w:val="00C94C49"/>
    <w:rsid w:val="00C95FB1"/>
    <w:rsid w:val="00CA25DC"/>
    <w:rsid w:val="00CA3030"/>
    <w:rsid w:val="00CD062F"/>
    <w:rsid w:val="00CD4CA2"/>
    <w:rsid w:val="00CD7450"/>
    <w:rsid w:val="00CE708D"/>
    <w:rsid w:val="00CF0095"/>
    <w:rsid w:val="00D22E48"/>
    <w:rsid w:val="00D32A83"/>
    <w:rsid w:val="00D50D8E"/>
    <w:rsid w:val="00D61F51"/>
    <w:rsid w:val="00D64A90"/>
    <w:rsid w:val="00D64AAC"/>
    <w:rsid w:val="00D87199"/>
    <w:rsid w:val="00DA0250"/>
    <w:rsid w:val="00DB06CE"/>
    <w:rsid w:val="00DC0A93"/>
    <w:rsid w:val="00DC5D8B"/>
    <w:rsid w:val="00DD237B"/>
    <w:rsid w:val="00DE3D7C"/>
    <w:rsid w:val="00E04271"/>
    <w:rsid w:val="00E26CB7"/>
    <w:rsid w:val="00E314DE"/>
    <w:rsid w:val="00E501BA"/>
    <w:rsid w:val="00E52FCE"/>
    <w:rsid w:val="00E650AF"/>
    <w:rsid w:val="00E72635"/>
    <w:rsid w:val="00E72BE2"/>
    <w:rsid w:val="00E84CCD"/>
    <w:rsid w:val="00EA53B4"/>
    <w:rsid w:val="00ED5CC4"/>
    <w:rsid w:val="00EF2F5B"/>
    <w:rsid w:val="00EF53F6"/>
    <w:rsid w:val="00F20550"/>
    <w:rsid w:val="00F21DF0"/>
    <w:rsid w:val="00F3303C"/>
    <w:rsid w:val="00F456AC"/>
    <w:rsid w:val="00F50831"/>
    <w:rsid w:val="00F63C28"/>
    <w:rsid w:val="00F657EC"/>
    <w:rsid w:val="00F71668"/>
    <w:rsid w:val="00F93D5E"/>
    <w:rsid w:val="00F97D35"/>
    <w:rsid w:val="00FA065E"/>
    <w:rsid w:val="00FC0CF3"/>
    <w:rsid w:val="00FC19D4"/>
    <w:rsid w:val="00FE69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690775D"/>
  <w15:chartTrackingRefBased/>
  <w15:docId w15:val="{DD6A497F-DB47-4DA4-949B-B5FEB327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pPr>
      <w:keepNext/>
      <w:tabs>
        <w:tab w:val="left" w:pos="1418"/>
      </w:tabs>
      <w:outlineLvl w:val="0"/>
    </w:pPr>
    <w:rPr>
      <w:b/>
      <w:sz w:val="24"/>
    </w:rPr>
  </w:style>
  <w:style w:type="paragraph" w:styleId="Nadpis2">
    <w:name w:val="heading 2"/>
    <w:basedOn w:val="Normln"/>
    <w:next w:val="Normln"/>
    <w:qFormat/>
    <w:rsid w:val="00D87199"/>
    <w:pPr>
      <w:keepNext/>
      <w:widowControl w:val="0"/>
      <w:tabs>
        <w:tab w:val="left" w:pos="1920"/>
      </w:tabs>
      <w:spacing w:before="240" w:after="120" w:line="280" w:lineRule="exact"/>
      <w:ind w:firstLine="567"/>
      <w:outlineLvl w:val="1"/>
    </w:pPr>
    <w:rPr>
      <w:b/>
      <w:snapToGrid w:val="0"/>
      <w:sz w:val="24"/>
      <w:szCs w:val="24"/>
    </w:rPr>
  </w:style>
  <w:style w:type="paragraph" w:styleId="Nadpis3">
    <w:name w:val="heading 3"/>
    <w:basedOn w:val="Normln"/>
    <w:next w:val="Normln"/>
    <w:qFormat/>
    <w:pPr>
      <w:keepNext/>
      <w:tabs>
        <w:tab w:val="left" w:pos="1418"/>
      </w:tabs>
      <w:jc w:val="center"/>
      <w:outlineLvl w:val="2"/>
    </w:pPr>
    <w:rPr>
      <w:b/>
      <w:smallCaps/>
      <w:sz w:val="32"/>
    </w:rPr>
  </w:style>
  <w:style w:type="paragraph" w:styleId="Nadpis4">
    <w:name w:val="heading 4"/>
    <w:basedOn w:val="Normln"/>
    <w:next w:val="Normln"/>
    <w:qFormat/>
    <w:pPr>
      <w:keepNext/>
      <w:outlineLvl w:val="3"/>
    </w:pPr>
    <w:rPr>
      <w:b/>
      <w:bCs/>
    </w:rPr>
  </w:style>
  <w:style w:type="paragraph" w:styleId="Nadpis5">
    <w:name w:val="heading 5"/>
    <w:basedOn w:val="Normln"/>
    <w:next w:val="Normln"/>
    <w:qFormat/>
    <w:pPr>
      <w:keepNext/>
      <w:tabs>
        <w:tab w:val="left" w:pos="567"/>
        <w:tab w:val="left" w:pos="3969"/>
      </w:tabs>
      <w:spacing w:line="360" w:lineRule="auto"/>
      <w:ind w:firstLine="567"/>
      <w:outlineLvl w:val="4"/>
    </w:pPr>
    <w:rPr>
      <w:sz w:val="24"/>
    </w:rPr>
  </w:style>
  <w:style w:type="paragraph" w:styleId="Nadpis6">
    <w:name w:val="heading 6"/>
    <w:basedOn w:val="Normln"/>
    <w:next w:val="Normln"/>
    <w:qFormat/>
    <w:pPr>
      <w:keepNext/>
      <w:outlineLvl w:val="5"/>
    </w:pPr>
    <w:rPr>
      <w:b/>
      <w:caps/>
      <w:sz w:val="36"/>
    </w:rPr>
  </w:style>
  <w:style w:type="paragraph" w:styleId="Nadpis7">
    <w:name w:val="heading 7"/>
    <w:basedOn w:val="Normln"/>
    <w:next w:val="Normln"/>
    <w:qFormat/>
    <w:pPr>
      <w:keepNext/>
      <w:tabs>
        <w:tab w:val="left" w:pos="567"/>
      </w:tabs>
      <w:spacing w:line="360" w:lineRule="auto"/>
      <w:outlineLvl w:val="6"/>
    </w:pPr>
    <w:rPr>
      <w:sz w:val="24"/>
    </w:rPr>
  </w:style>
  <w:style w:type="paragraph" w:styleId="Nadpis8">
    <w:name w:val="heading 8"/>
    <w:basedOn w:val="Normln"/>
    <w:next w:val="Normln"/>
    <w:qFormat/>
    <w:pPr>
      <w:keepNext/>
      <w:tabs>
        <w:tab w:val="left" w:pos="567"/>
        <w:tab w:val="left" w:pos="2268"/>
      </w:tabs>
      <w:spacing w:line="360" w:lineRule="auto"/>
      <w:ind w:left="567"/>
      <w:jc w:val="both"/>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sz w:val="24"/>
    </w:rPr>
  </w:style>
  <w:style w:type="paragraph" w:styleId="Zkladntextodsazen">
    <w:name w:val="Body Text Indent"/>
    <w:basedOn w:val="Normln"/>
    <w:pPr>
      <w:ind w:left="993" w:hanging="993"/>
    </w:pPr>
    <w:rPr>
      <w:sz w:val="28"/>
    </w:rPr>
  </w:style>
  <w:style w:type="paragraph" w:styleId="Zkladntextodsazen2">
    <w:name w:val="Body Text Indent 2"/>
    <w:basedOn w:val="Normln"/>
    <w:pPr>
      <w:tabs>
        <w:tab w:val="left" w:pos="567"/>
        <w:tab w:val="left" w:pos="2268"/>
        <w:tab w:val="left" w:pos="3969"/>
      </w:tabs>
      <w:spacing w:line="360" w:lineRule="auto"/>
      <w:ind w:left="567"/>
    </w:pPr>
    <w:rPr>
      <w:sz w:val="24"/>
    </w:rPr>
  </w:style>
  <w:style w:type="paragraph" w:styleId="Zkladntextodsazen3">
    <w:name w:val="Body Text Indent 3"/>
    <w:basedOn w:val="Normln"/>
    <w:link w:val="Zkladntextodsazen3Char"/>
    <w:pPr>
      <w:tabs>
        <w:tab w:val="left" w:pos="567"/>
        <w:tab w:val="left" w:pos="2268"/>
        <w:tab w:val="left" w:pos="3969"/>
      </w:tabs>
      <w:spacing w:line="360" w:lineRule="auto"/>
      <w:ind w:left="567"/>
      <w:jc w:val="both"/>
    </w:pPr>
    <w:rPr>
      <w:sz w:val="24"/>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pPr>
      <w:spacing w:before="120"/>
      <w:jc w:val="both"/>
    </w:pPr>
    <w:rPr>
      <w:snapToGrid w:val="0"/>
      <w:sz w:val="24"/>
    </w:rPr>
  </w:style>
  <w:style w:type="paragraph" w:customStyle="1" w:styleId="BodyText21">
    <w:name w:val="Body Text 21"/>
    <w:basedOn w:val="Normln"/>
    <w:pPr>
      <w:widowControl w:val="0"/>
    </w:pPr>
    <w:rPr>
      <w:rFonts w:ascii="Arial" w:hAnsi="Arial"/>
      <w:b/>
      <w:sz w:val="24"/>
    </w:rPr>
  </w:style>
  <w:style w:type="paragraph" w:styleId="Zhlav">
    <w:name w:val="header"/>
    <w:basedOn w:val="Normln"/>
    <w:link w:val="ZhlavChar"/>
    <w:rsid w:val="008F1E7B"/>
    <w:pPr>
      <w:tabs>
        <w:tab w:val="center" w:pos="4536"/>
        <w:tab w:val="right" w:pos="9072"/>
      </w:tabs>
    </w:pPr>
  </w:style>
  <w:style w:type="table" w:styleId="Mkatabulky">
    <w:name w:val="Table Grid"/>
    <w:basedOn w:val="Normlntabulka"/>
    <w:rsid w:val="00F21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
    <w:next w:val="Normln"/>
    <w:autoRedefine/>
    <w:uiPriority w:val="39"/>
    <w:rsid w:val="007833A3"/>
    <w:pPr>
      <w:spacing w:before="120" w:after="120"/>
    </w:pPr>
    <w:rPr>
      <w:rFonts w:ascii="Calibri" w:hAnsi="Calibri" w:cs="Calibri"/>
      <w:b/>
      <w:bCs/>
      <w:caps/>
    </w:rPr>
  </w:style>
  <w:style w:type="paragraph" w:styleId="Obsah2">
    <w:name w:val="toc 2"/>
    <w:basedOn w:val="Normln"/>
    <w:next w:val="Normln"/>
    <w:autoRedefine/>
    <w:uiPriority w:val="39"/>
    <w:rsid w:val="007833A3"/>
    <w:pPr>
      <w:ind w:left="240"/>
    </w:pPr>
    <w:rPr>
      <w:rFonts w:ascii="Calibri" w:hAnsi="Calibri" w:cs="Calibri"/>
      <w:smallCaps/>
    </w:rPr>
  </w:style>
  <w:style w:type="paragraph" w:styleId="Obsah3">
    <w:name w:val="toc 3"/>
    <w:basedOn w:val="Normln"/>
    <w:next w:val="Normln"/>
    <w:autoRedefine/>
    <w:uiPriority w:val="39"/>
    <w:rsid w:val="007833A3"/>
    <w:pPr>
      <w:ind w:left="480"/>
    </w:pPr>
    <w:rPr>
      <w:rFonts w:ascii="Calibri" w:hAnsi="Calibri" w:cs="Calibri"/>
      <w:i/>
      <w:iCs/>
    </w:rPr>
  </w:style>
  <w:style w:type="character" w:customStyle="1" w:styleId="Nadpis1Char">
    <w:name w:val="Nadpis 1 Char"/>
    <w:link w:val="Nadpis1"/>
    <w:rsid w:val="007833A3"/>
    <w:rPr>
      <w:b/>
      <w:sz w:val="24"/>
    </w:rPr>
  </w:style>
  <w:style w:type="character" w:customStyle="1" w:styleId="Zkladntextodsazen3Char">
    <w:name w:val="Základní text odsazený 3 Char"/>
    <w:link w:val="Zkladntextodsazen3"/>
    <w:rsid w:val="007833A3"/>
    <w:rPr>
      <w:sz w:val="24"/>
    </w:rPr>
  </w:style>
  <w:style w:type="paragraph" w:customStyle="1" w:styleId="Import6">
    <w:name w:val="Import 6"/>
    <w:basedOn w:val="Normln"/>
    <w:rsid w:val="00AB5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napToGrid w:val="0"/>
      <w:sz w:val="24"/>
    </w:rPr>
  </w:style>
  <w:style w:type="paragraph" w:styleId="Odstavecseseznamem">
    <w:name w:val="List Paragraph"/>
    <w:basedOn w:val="Normln"/>
    <w:uiPriority w:val="34"/>
    <w:qFormat/>
    <w:rsid w:val="00AB5AE0"/>
    <w:pPr>
      <w:ind w:left="708"/>
    </w:pPr>
  </w:style>
  <w:style w:type="character" w:customStyle="1" w:styleId="apple-converted-space">
    <w:name w:val="apple-converted-space"/>
    <w:rsid w:val="00AB5AE0"/>
  </w:style>
  <w:style w:type="paragraph" w:customStyle="1" w:styleId="Default">
    <w:name w:val="Default"/>
    <w:rsid w:val="00EF53F6"/>
    <w:pPr>
      <w:autoSpaceDE w:val="0"/>
      <w:autoSpaceDN w:val="0"/>
      <w:adjustRightInd w:val="0"/>
    </w:pPr>
    <w:rPr>
      <w:color w:val="000000"/>
      <w:sz w:val="24"/>
      <w:szCs w:val="24"/>
    </w:rPr>
  </w:style>
  <w:style w:type="paragraph" w:styleId="Textbubliny">
    <w:name w:val="Balloon Text"/>
    <w:basedOn w:val="Normln"/>
    <w:link w:val="TextbublinyChar"/>
    <w:uiPriority w:val="99"/>
    <w:semiHidden/>
    <w:unhideWhenUsed/>
    <w:rsid w:val="00154939"/>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54939"/>
    <w:rPr>
      <w:rFonts w:ascii="Segoe UI" w:hAnsi="Segoe UI" w:cs="Segoe UI"/>
      <w:sz w:val="18"/>
      <w:szCs w:val="18"/>
    </w:rPr>
  </w:style>
  <w:style w:type="character" w:customStyle="1" w:styleId="ZhlavChar">
    <w:name w:val="Záhlaví Char"/>
    <w:basedOn w:val="Standardnpsmoodstavce"/>
    <w:link w:val="Zhlav"/>
    <w:rsid w:val="002C0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FD365-B45C-4A3C-85DE-6F3A3FEF0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4857</Words>
  <Characters>28662</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titulní strana - projekt, TZ ...</vt:lpstr>
    </vt:vector>
  </TitlesOfParts>
  <Company>TERMONT</Company>
  <LinksUpToDate>false</LinksUpToDate>
  <CharactersWithSpaces>33453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titulní strana - projekt, TZ ...</dc:title>
  <dc:subject/>
  <dc:creator>Alena</dc:creator>
  <cp:keywords/>
  <cp:lastModifiedBy>Václav Remuta</cp:lastModifiedBy>
  <cp:revision>6</cp:revision>
  <cp:lastPrinted>2017-06-22T11:36:00Z</cp:lastPrinted>
  <dcterms:created xsi:type="dcterms:W3CDTF">2020-11-29T12:33:00Z</dcterms:created>
  <dcterms:modified xsi:type="dcterms:W3CDTF">2020-11-29T13:14:00Z</dcterms:modified>
</cp:coreProperties>
</file>